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firstLine="0" w:firstLineChars="0"/>
        <w:jc w:val="left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6</w:t>
      </w:r>
    </w:p>
    <w:p>
      <w:pPr>
        <w:jc w:val="center"/>
      </w:pPr>
      <w:r>
        <w:rPr>
          <w:rFonts w:hint="eastAsia" w:ascii="宋体" w:hAnsi="宋体"/>
          <w:b/>
          <w:sz w:val="44"/>
          <w:szCs w:val="44"/>
        </w:rPr>
        <w:t>科技中介服务机构奖励</w:t>
      </w:r>
      <w:r>
        <w:rPr>
          <w:rFonts w:hint="eastAsia" w:ascii="宋体" w:hAnsi="宋体"/>
          <w:b/>
          <w:sz w:val="44"/>
          <w:szCs w:val="44"/>
          <w:lang w:eastAsia="zh-CN"/>
        </w:rPr>
        <w:t>申报</w:t>
      </w:r>
      <w:r>
        <w:rPr>
          <w:rFonts w:hint="eastAsia" w:ascii="宋体" w:hAnsi="宋体"/>
          <w:b/>
          <w:sz w:val="44"/>
          <w:szCs w:val="44"/>
        </w:rPr>
        <w:t>指南</w:t>
      </w:r>
    </w:p>
    <w:p/>
    <w:p>
      <w:pPr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、申请条件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落户增城区并运作满一年，且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年度服务增城区科技企业50家以上（其中高新技术企业不少于20家）的科技中介服务机构。</w:t>
      </w:r>
    </w:p>
    <w:p>
      <w:pPr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、资助标准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一次性给予10万元奖励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，同一机构只能申报一次。</w:t>
      </w:r>
    </w:p>
    <w:p>
      <w:pPr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、申请材料</w:t>
      </w:r>
    </w:p>
    <w:p>
      <w:pPr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1.《增城区科技中介服务机构奖励申请表》；</w:t>
      </w:r>
    </w:p>
    <w:p>
      <w:pPr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统一社会信用代码证</w:t>
      </w:r>
      <w:r>
        <w:rPr>
          <w:rFonts w:hint="eastAsia" w:ascii="仿宋_GB2312" w:hAnsi="仿宋_GB2312" w:eastAsia="仿宋_GB2312" w:cs="仿宋_GB2312"/>
          <w:sz w:val="32"/>
          <w:szCs w:val="32"/>
        </w:rPr>
        <w:t>（复印件，盖章）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2019</w:t>
      </w:r>
      <w:r>
        <w:rPr>
          <w:rFonts w:hint="eastAsia" w:ascii="仿宋_GB2312" w:hAnsi="宋体" w:eastAsia="仿宋_GB2312"/>
          <w:sz w:val="32"/>
          <w:szCs w:val="32"/>
        </w:rPr>
        <w:t>年科技中介服务情况总结；</w:t>
      </w:r>
    </w:p>
    <w:p>
      <w:pPr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2019</w:t>
      </w:r>
      <w:r>
        <w:rPr>
          <w:rFonts w:hint="eastAsia" w:ascii="仿宋_GB2312" w:hAnsi="宋体" w:eastAsia="仿宋_GB2312"/>
          <w:sz w:val="32"/>
          <w:szCs w:val="32"/>
        </w:rPr>
        <w:t>年度在增城区依法纳税的年度完税凭证</w:t>
      </w:r>
      <w:r>
        <w:rPr>
          <w:rFonts w:hint="eastAsia" w:ascii="仿宋_GB2312" w:hAnsi="仿宋_GB2312" w:eastAsia="仿宋_GB2312" w:cs="仿宋_GB2312"/>
          <w:sz w:val="32"/>
          <w:szCs w:val="32"/>
        </w:rPr>
        <w:t>（复印件，盖章）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5.服务我区科技企业50家（其中高新技术企业不少于20家）以上的证明材料，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如</w:t>
      </w:r>
      <w:r>
        <w:rPr>
          <w:rFonts w:hint="eastAsia" w:ascii="仿宋_GB2312" w:hAnsi="宋体" w:eastAsia="仿宋_GB2312"/>
          <w:sz w:val="32"/>
          <w:szCs w:val="32"/>
        </w:rPr>
        <w:t>服务合同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宋体" w:eastAsia="仿宋_GB2312"/>
          <w:sz w:val="32"/>
          <w:szCs w:val="32"/>
        </w:rPr>
        <w:t>收入凭证等；</w:t>
      </w:r>
    </w:p>
    <w:p>
      <w:pPr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6.承诺书；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Arial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lang w:val="en-US" w:eastAsia="zh-CN"/>
        </w:rPr>
        <w:t>以上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</w:rPr>
        <w:t>材料胶装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lang w:val="en-US" w:eastAsia="zh-CN"/>
        </w:rPr>
        <w:t>或装订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</w:rPr>
        <w:t>成册（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lang w:eastAsia="zh-CN"/>
        </w:rPr>
        <w:t>盖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</w:rPr>
        <w:t>骑缝章），</w:t>
      </w:r>
      <w:r>
        <w:rPr>
          <w:rFonts w:hint="eastAsia" w:ascii="仿宋_GB2312" w:hAnsi="华文仿宋" w:eastAsia="仿宋_GB2312" w:cs="仿宋_GB2312"/>
          <w:color w:val="auto"/>
          <w:sz w:val="32"/>
          <w:szCs w:val="32"/>
        </w:rPr>
        <w:t>一式一份</w:t>
      </w:r>
      <w:r>
        <w:rPr>
          <w:rFonts w:hint="eastAsia" w:ascii="仿宋_GB2312" w:hAnsi="华文仿宋" w:eastAsia="仿宋_GB2312" w:cs="仿宋_GB2312"/>
          <w:color w:val="auto"/>
          <w:sz w:val="32"/>
          <w:szCs w:val="32"/>
          <w:lang w:eastAsia="zh-CN"/>
        </w:rPr>
        <w:t>，连电子版（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</w:rPr>
        <w:t>扫描成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一个PDF文件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val="en-US" w:eastAsia="zh-CN"/>
        </w:rPr>
        <w:t>用U盘拷贝报送</w:t>
      </w:r>
      <w:r>
        <w:rPr>
          <w:rFonts w:hint="eastAsia" w:ascii="仿宋_GB2312" w:hAnsi="华文仿宋" w:eastAsia="仿宋_GB2312" w:cs="仿宋_GB2312"/>
          <w:color w:val="auto"/>
          <w:sz w:val="32"/>
          <w:szCs w:val="32"/>
          <w:lang w:eastAsia="zh-CN"/>
        </w:rPr>
        <w:t>），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lang w:eastAsia="zh-CN"/>
        </w:rPr>
        <w:t>一并</w:t>
      </w:r>
      <w:r>
        <w:rPr>
          <w:rFonts w:hint="eastAsia" w:ascii="仿宋_GB2312" w:hAnsi="华文仿宋" w:eastAsia="仿宋_GB2312" w:cs="仿宋_GB2312"/>
          <w:color w:val="auto"/>
          <w:sz w:val="32"/>
          <w:szCs w:val="32"/>
          <w:lang w:eastAsia="zh-CN"/>
        </w:rPr>
        <w:t>提交至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  <w:t>项目组织单位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</w:rPr>
        <w:t>（增城开发区/各镇街主管部门）</w:t>
      </w:r>
      <w:r>
        <w:rPr>
          <w:rFonts w:hint="eastAsia" w:ascii="仿宋_GB2312" w:hAnsi="华文仿宋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outlineLvl w:val="9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  <w:t>申报单位须同时提交资金拨付材料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  <w:t>包含：银行账号确认书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eastAsia="zh-CN"/>
        </w:rPr>
        <w:t>（纸质版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  <w:t>2份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eastAsia="zh-CN"/>
        </w:rPr>
        <w:t>并提供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val="en-US" w:eastAsia="zh-CN"/>
        </w:rPr>
        <w:t>word电子版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eastAsia="zh-CN"/>
        </w:rPr>
        <w:t>）、</w:t>
      </w:r>
      <w:r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/>
        </w:rPr>
        <w:t>银行开户许可证/开立单位银行结算账户</w:t>
      </w:r>
      <w:r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/>
          <w:lang w:eastAsia="zh-CN"/>
        </w:rPr>
        <w:t>材料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  <w:t>复印件1份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eastAsia="zh-CN"/>
        </w:rPr>
        <w:t>（盖章）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Arial" w:eastAsia="仿宋_GB2312" w:cs="仿宋_GB2312"/>
          <w:b/>
          <w:bCs/>
          <w:color w:val="000000"/>
          <w:kern w:val="0"/>
          <w:sz w:val="32"/>
          <w:szCs w:val="32"/>
        </w:rPr>
        <w:t>资金拨付材料不要与申报材料装订在一起。</w:t>
      </w:r>
    </w:p>
    <w:p>
      <w:pPr>
        <w:spacing w:after="312" w:afterLines="100"/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="宋体" w:hAnsi="宋体"/>
          <w:b/>
          <w:sz w:val="44"/>
          <w:szCs w:val="44"/>
        </w:rPr>
        <w:br w:type="page"/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增城区科技中介服务机构奖励申请表</w:t>
      </w:r>
    </w:p>
    <w:tbl>
      <w:tblPr>
        <w:tblStyle w:val="9"/>
        <w:tblW w:w="8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079"/>
        <w:gridCol w:w="200"/>
        <w:gridCol w:w="719"/>
        <w:gridCol w:w="298"/>
        <w:gridCol w:w="59"/>
        <w:gridCol w:w="403"/>
        <w:gridCol w:w="679"/>
        <w:gridCol w:w="76"/>
        <w:gridCol w:w="463"/>
        <w:gridCol w:w="406"/>
        <w:gridCol w:w="349"/>
        <w:gridCol w:w="416"/>
        <w:gridCol w:w="812"/>
        <w:gridCol w:w="57"/>
        <w:gridCol w:w="90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764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注册地址</w:t>
            </w:r>
          </w:p>
        </w:tc>
        <w:tc>
          <w:tcPr>
            <w:tcW w:w="764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outlineLvl w:val="0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35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680" w:hanging="1680" w:hangingChars="800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所在镇街（增城开发区）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outlineLvl w:val="0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法人类型</w:t>
            </w:r>
          </w:p>
        </w:tc>
        <w:tc>
          <w:tcPr>
            <w:tcW w:w="35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680" w:hanging="1680" w:hangingChars="800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□企业法人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□事业法人</w:t>
            </w:r>
          </w:p>
          <w:p>
            <w:pPr>
              <w:spacing w:line="320" w:lineRule="exact"/>
              <w:ind w:left="1680" w:hanging="1680" w:hangingChars="800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□社团法人      </w:t>
            </w:r>
            <w:r>
              <w:rPr>
                <w:rFonts w:hint="eastAsia" w:ascii="宋体" w:hAnsi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法人内设机构           </w:t>
            </w:r>
          </w:p>
        </w:tc>
        <w:tc>
          <w:tcPr>
            <w:tcW w:w="25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注册登记时间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年  月</w:t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t xml:space="preserve">度    </w:t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  <w:r>
              <w:rPr>
                <w:rFonts w:hint="eastAsia" w:ascii="宋体" w:hAnsi="宋体"/>
                <w:vanish/>
                <w:color w:val="000000"/>
                <w:szCs w:val="21"/>
              </w:rPr>
              <w:pgNum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开户银行</w:t>
            </w:r>
          </w:p>
        </w:tc>
        <w:tc>
          <w:tcPr>
            <w:tcW w:w="35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银行账号</w:t>
            </w:r>
          </w:p>
        </w:tc>
        <w:tc>
          <w:tcPr>
            <w:tcW w:w="2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outlineLvl w:val="0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单位电话</w:t>
            </w: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outlineLvl w:val="0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单位负责人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单位电话</w:t>
            </w: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单位电话</w:t>
            </w: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办公地址</w:t>
            </w:r>
          </w:p>
        </w:tc>
        <w:tc>
          <w:tcPr>
            <w:tcW w:w="764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outlineLvl w:val="0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经营条件</w:t>
            </w:r>
          </w:p>
        </w:tc>
        <w:tc>
          <w:tcPr>
            <w:tcW w:w="764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outlineLvl w:val="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□办公面积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平米     □独立网站     □数据库系统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outlineLvl w:val="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网址</w:t>
            </w:r>
          </w:p>
        </w:tc>
        <w:tc>
          <w:tcPr>
            <w:tcW w:w="764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outlineLvl w:val="0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主营业务</w:t>
            </w:r>
          </w:p>
          <w:p>
            <w:pPr>
              <w:snapToGrid w:val="0"/>
              <w:spacing w:line="320" w:lineRule="exact"/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（可复选）</w:t>
            </w:r>
          </w:p>
        </w:tc>
        <w:tc>
          <w:tcPr>
            <w:tcW w:w="764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□技术开发    □技术集成与转化     □技术转移与扩散  □技术投融资  </w:t>
            </w:r>
          </w:p>
          <w:p>
            <w:pPr>
              <w:adjustRightInd w:val="0"/>
              <w:snapToGrid w:val="0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□技术产权交易  □技术咨询与服务  □技术评估        □网络及信息服务  </w:t>
            </w:r>
          </w:p>
          <w:p>
            <w:pPr>
              <w:adjustRightInd w:val="0"/>
              <w:snapToGrid w:val="0"/>
              <w:outlineLvl w:val="0"/>
              <w:rPr>
                <w:rFonts w:ascii="宋体" w:hAnsi="宋体" w:cs="宋体-1803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□企业孵化      □培训            □其它，请注明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outlineLvl w:val="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目前人员情况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ind w:left="-109" w:leftChars="-52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硕士</w:t>
            </w:r>
          </w:p>
          <w:p>
            <w:pPr>
              <w:widowControl/>
              <w:snapToGrid w:val="0"/>
              <w:spacing w:line="320" w:lineRule="exact"/>
              <w:ind w:left="-109" w:leftChars="-52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(含以上)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outlineLvl w:val="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right"/>
              <w:outlineLvl w:val="0"/>
              <w:rPr>
                <w:rFonts w:ascii="宋体" w:hAnsi="宋体" w:cs="宋体-18030"/>
                <w:color w:val="000000"/>
                <w:szCs w:val="21"/>
              </w:rPr>
            </w:pPr>
            <w:r>
              <w:rPr>
                <w:rFonts w:hint="eastAsia" w:ascii="宋体" w:hAnsi="宋体" w:cs="宋体-18030"/>
                <w:color w:val="000000"/>
                <w:szCs w:val="21"/>
              </w:rPr>
              <w:t>人</w:t>
            </w:r>
          </w:p>
        </w:tc>
        <w:tc>
          <w:tcPr>
            <w:tcW w:w="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</w:t>
            </w:r>
          </w:p>
          <w:p>
            <w:pPr>
              <w:snapToGrid w:val="0"/>
              <w:spacing w:line="320" w:lineRule="exact"/>
              <w:jc w:val="center"/>
              <w:outlineLvl w:val="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经纪人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right"/>
              <w:outlineLvl w:val="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-18030"/>
                <w:color w:val="000000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年科技中介服务情况</w:t>
            </w:r>
          </w:p>
        </w:tc>
        <w:tc>
          <w:tcPr>
            <w:tcW w:w="3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一年内累计服务企业数量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(以签订的服务合同为准)</w:t>
            </w:r>
          </w:p>
        </w:tc>
        <w:tc>
          <w:tcPr>
            <w:tcW w:w="36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right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一年内服务增城区的企业数量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(以签订的服务合同为准)</w:t>
            </w:r>
          </w:p>
        </w:tc>
        <w:tc>
          <w:tcPr>
            <w:tcW w:w="36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right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ind w:left="630" w:leftChars="100" w:hanging="420" w:hanging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一年内服务增城区的高新技术企业数量(以签订的服务合同为准)</w:t>
            </w:r>
          </w:p>
        </w:tc>
        <w:tc>
          <w:tcPr>
            <w:tcW w:w="36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outlineLvl w:val="0"/>
              <w:rPr>
                <w:rFonts w:hint="eastAsia" w:ascii="宋体" w:hAns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                         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一年内在增城区开展科技服务专场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活动数量</w:t>
            </w:r>
          </w:p>
        </w:tc>
        <w:tc>
          <w:tcPr>
            <w:tcW w:w="36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right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一年内促成的增城区企业签订的技术交易合同数量(必须是三方合同,科技中介作为合同中介方,且必须通过技术合同认定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登记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36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right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项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一年内促成的增城区企业参加的技术交易额(必须是三方合同,科技中介作为合同中介方,且必须通过技术合同认定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登记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36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right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80" w:type="dxa"/>
            <w:vMerge w:val="restart"/>
            <w:shd w:val="clear" w:color="auto" w:fill="auto"/>
            <w:vAlign w:val="center"/>
          </w:tcPr>
          <w:p>
            <w:pPr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</w:p>
          <w:p>
            <w:pPr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财务情况</w:t>
            </w:r>
          </w:p>
        </w:tc>
        <w:tc>
          <w:tcPr>
            <w:tcW w:w="23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营业性总收入</w:t>
            </w:r>
          </w:p>
        </w:tc>
        <w:tc>
          <w:tcPr>
            <w:tcW w:w="1621" w:type="dxa"/>
            <w:gridSpan w:val="4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万元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工作经费</w:t>
            </w:r>
          </w:p>
        </w:tc>
        <w:tc>
          <w:tcPr>
            <w:tcW w:w="1688" w:type="dxa"/>
            <w:gridSpan w:val="3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科技中介服务收入</w:t>
            </w:r>
          </w:p>
        </w:tc>
        <w:tc>
          <w:tcPr>
            <w:tcW w:w="1621" w:type="dxa"/>
            <w:gridSpan w:val="4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万元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利税总额</w:t>
            </w:r>
          </w:p>
        </w:tc>
        <w:tc>
          <w:tcPr>
            <w:tcW w:w="1688" w:type="dxa"/>
            <w:gridSpan w:val="3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科技中介服务收入占营业性收入的比例</w:t>
            </w:r>
          </w:p>
        </w:tc>
        <w:tc>
          <w:tcPr>
            <w:tcW w:w="1621" w:type="dxa"/>
            <w:gridSpan w:val="4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利税总额占营业性收入的比例</w:t>
            </w:r>
          </w:p>
        </w:tc>
        <w:tc>
          <w:tcPr>
            <w:tcW w:w="1688" w:type="dxa"/>
            <w:gridSpan w:val="3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％</w:t>
            </w:r>
          </w:p>
        </w:tc>
      </w:tr>
    </w:tbl>
    <w:p>
      <w:pPr>
        <w:spacing w:after="312" w:afterLines="100"/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</w:p>
    <w:tbl>
      <w:tblPr>
        <w:tblStyle w:val="9"/>
        <w:tblW w:w="893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709"/>
        <w:gridCol w:w="822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076" w:hRule="atLeast"/>
          <w:jc w:val="center"/>
        </w:trPr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机构简介</w:t>
            </w:r>
          </w:p>
        </w:tc>
        <w:tc>
          <w:tcPr>
            <w:tcW w:w="822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before="120" w:after="120"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（从服务规范、服务业绩、服务能力、人才队伍、内部管理等方面进行描述）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745" w:hRule="atLeast"/>
          <w:jc w:val="center"/>
        </w:trPr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申报单位意见</w:t>
            </w:r>
          </w:p>
        </w:tc>
        <w:tc>
          <w:tcPr>
            <w:tcW w:w="8227" w:type="dxa"/>
            <w:tcBorders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本单位承诺申报材料真实、准确、可靠，并对其真实性负全部责任，若存在弄虚作假等违规情况，自愿上交所拨财政经费，并承担由此产生的一切后果。</w:t>
            </w:r>
          </w:p>
          <w:p>
            <w:pPr>
              <w:spacing w:before="120" w:after="120"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</w:t>
            </w:r>
          </w:p>
          <w:p>
            <w:pPr>
              <w:spacing w:before="120" w:after="120"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法定代表人（签章）：                    （单位盖章）                  </w:t>
            </w:r>
          </w:p>
          <w:p>
            <w:pPr>
              <w:spacing w:before="120" w:after="120"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</w:t>
            </w:r>
          </w:p>
          <w:p>
            <w:pPr>
              <w:spacing w:before="120" w:after="120" w:line="240" w:lineRule="exact"/>
              <w:ind w:firstLine="5250" w:firstLineChars="2500"/>
              <w:jc w:val="left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 xml:space="preserve">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745" w:hRule="atLeast"/>
          <w:jc w:val="center"/>
        </w:trPr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组织单位</w:t>
            </w: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227" w:type="dxa"/>
            <w:tcBorders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spacing w:before="120" w:after="120" w:line="240" w:lineRule="exact"/>
              <w:rPr>
                <w:szCs w:val="21"/>
              </w:rPr>
            </w:pPr>
          </w:p>
          <w:p>
            <w:pPr>
              <w:spacing w:before="120" w:after="120" w:line="240" w:lineRule="exact"/>
              <w:rPr>
                <w:szCs w:val="21"/>
              </w:rPr>
            </w:pPr>
          </w:p>
          <w:p>
            <w:pPr>
              <w:spacing w:before="120" w:after="120" w:line="240" w:lineRule="exact"/>
              <w:jc w:val="center"/>
              <w:rPr>
                <w:szCs w:val="21"/>
              </w:rPr>
            </w:pPr>
          </w:p>
          <w:p>
            <w:pPr>
              <w:spacing w:before="120" w:after="120"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</w:t>
            </w:r>
          </w:p>
          <w:p>
            <w:pPr>
              <w:spacing w:before="120" w:after="120" w:line="240" w:lineRule="exact"/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/>
                <w:szCs w:val="21"/>
              </w:rPr>
              <w:t xml:space="preserve">                 （单位盖章）   </w:t>
            </w:r>
          </w:p>
          <w:p>
            <w:pPr>
              <w:spacing w:before="120" w:after="120" w:line="240" w:lineRule="exact"/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</w:t>
            </w:r>
          </w:p>
          <w:p>
            <w:pPr>
              <w:spacing w:before="120" w:after="120"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年   月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18030">
    <w:altName w:val="Arial Unicode MS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eastAsia="宋体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AbWnTCwAQAA&#10;SAMAAA4AAAAAAAAAAQAgAAAAHg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eastAsia="宋体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13B"/>
    <w:rsid w:val="000F34DD"/>
    <w:rsid w:val="00185561"/>
    <w:rsid w:val="0035201C"/>
    <w:rsid w:val="003767C8"/>
    <w:rsid w:val="00484B97"/>
    <w:rsid w:val="004E413B"/>
    <w:rsid w:val="00680CE3"/>
    <w:rsid w:val="007377A9"/>
    <w:rsid w:val="00785A68"/>
    <w:rsid w:val="00884BCF"/>
    <w:rsid w:val="008F2DE9"/>
    <w:rsid w:val="00AA68C0"/>
    <w:rsid w:val="00BB7ABD"/>
    <w:rsid w:val="00C83CC1"/>
    <w:rsid w:val="00CB35D3"/>
    <w:rsid w:val="00CC565D"/>
    <w:rsid w:val="00D429E8"/>
    <w:rsid w:val="00DE618C"/>
    <w:rsid w:val="00F56320"/>
    <w:rsid w:val="00FE20EE"/>
    <w:rsid w:val="00FE2127"/>
    <w:rsid w:val="01176E74"/>
    <w:rsid w:val="02370BA6"/>
    <w:rsid w:val="026029FA"/>
    <w:rsid w:val="02F74FD8"/>
    <w:rsid w:val="03396D27"/>
    <w:rsid w:val="039D533C"/>
    <w:rsid w:val="068918DE"/>
    <w:rsid w:val="068A7456"/>
    <w:rsid w:val="06C11586"/>
    <w:rsid w:val="07551E6A"/>
    <w:rsid w:val="08631A66"/>
    <w:rsid w:val="088B07EB"/>
    <w:rsid w:val="08B171E7"/>
    <w:rsid w:val="08F440D5"/>
    <w:rsid w:val="094B38F4"/>
    <w:rsid w:val="09B27D10"/>
    <w:rsid w:val="0A4B30BC"/>
    <w:rsid w:val="0A780A04"/>
    <w:rsid w:val="0ADB3D1D"/>
    <w:rsid w:val="0BAD3323"/>
    <w:rsid w:val="0BCC3044"/>
    <w:rsid w:val="0BF35D25"/>
    <w:rsid w:val="0C863551"/>
    <w:rsid w:val="0D5D0FFC"/>
    <w:rsid w:val="0DC43961"/>
    <w:rsid w:val="0E121AE2"/>
    <w:rsid w:val="0E833FBC"/>
    <w:rsid w:val="0EBA5AFC"/>
    <w:rsid w:val="0F4D5130"/>
    <w:rsid w:val="0F5A6B75"/>
    <w:rsid w:val="0FBF32FB"/>
    <w:rsid w:val="0FCC498E"/>
    <w:rsid w:val="10612D69"/>
    <w:rsid w:val="10763E09"/>
    <w:rsid w:val="1123253F"/>
    <w:rsid w:val="122828A2"/>
    <w:rsid w:val="139B121E"/>
    <w:rsid w:val="139E38C8"/>
    <w:rsid w:val="13AC33AC"/>
    <w:rsid w:val="155C3CD0"/>
    <w:rsid w:val="158B13F5"/>
    <w:rsid w:val="159C64D7"/>
    <w:rsid w:val="15E3009B"/>
    <w:rsid w:val="160D5659"/>
    <w:rsid w:val="16EA1F61"/>
    <w:rsid w:val="1806247B"/>
    <w:rsid w:val="188A5C86"/>
    <w:rsid w:val="18951D10"/>
    <w:rsid w:val="18AE4766"/>
    <w:rsid w:val="1913157F"/>
    <w:rsid w:val="192E4869"/>
    <w:rsid w:val="19A21B18"/>
    <w:rsid w:val="19B62930"/>
    <w:rsid w:val="19C54BFB"/>
    <w:rsid w:val="1ADA22E2"/>
    <w:rsid w:val="1B045CFF"/>
    <w:rsid w:val="1B1479F6"/>
    <w:rsid w:val="1B837D8A"/>
    <w:rsid w:val="1C4A7612"/>
    <w:rsid w:val="1C827E65"/>
    <w:rsid w:val="1CEB044B"/>
    <w:rsid w:val="1D2E4AC7"/>
    <w:rsid w:val="1D500C51"/>
    <w:rsid w:val="1ECF2733"/>
    <w:rsid w:val="1F0E02E0"/>
    <w:rsid w:val="1F863489"/>
    <w:rsid w:val="1FC771E4"/>
    <w:rsid w:val="1FD45834"/>
    <w:rsid w:val="2027378F"/>
    <w:rsid w:val="20357F11"/>
    <w:rsid w:val="206243AC"/>
    <w:rsid w:val="209F74B7"/>
    <w:rsid w:val="20A03EE2"/>
    <w:rsid w:val="20B7483C"/>
    <w:rsid w:val="20D24FC9"/>
    <w:rsid w:val="217B291B"/>
    <w:rsid w:val="22653ECA"/>
    <w:rsid w:val="233F4F36"/>
    <w:rsid w:val="257E5B2A"/>
    <w:rsid w:val="25B6790C"/>
    <w:rsid w:val="26D60BC0"/>
    <w:rsid w:val="278C175F"/>
    <w:rsid w:val="27D146A8"/>
    <w:rsid w:val="291E5777"/>
    <w:rsid w:val="2936565D"/>
    <w:rsid w:val="29CE3EAA"/>
    <w:rsid w:val="2A893C3C"/>
    <w:rsid w:val="2ACB627D"/>
    <w:rsid w:val="2B840A0E"/>
    <w:rsid w:val="2BCE6268"/>
    <w:rsid w:val="2BD44353"/>
    <w:rsid w:val="2C0F1C45"/>
    <w:rsid w:val="2C393F7C"/>
    <w:rsid w:val="2CE01A44"/>
    <w:rsid w:val="2CE9313F"/>
    <w:rsid w:val="2E926088"/>
    <w:rsid w:val="2E96604C"/>
    <w:rsid w:val="2ECC0974"/>
    <w:rsid w:val="2F033377"/>
    <w:rsid w:val="2F0E3934"/>
    <w:rsid w:val="2F37784F"/>
    <w:rsid w:val="3012458B"/>
    <w:rsid w:val="306A0A28"/>
    <w:rsid w:val="30B60C44"/>
    <w:rsid w:val="31930360"/>
    <w:rsid w:val="31D148B5"/>
    <w:rsid w:val="321D0B35"/>
    <w:rsid w:val="32575484"/>
    <w:rsid w:val="32BF7D6C"/>
    <w:rsid w:val="32F34E56"/>
    <w:rsid w:val="337F04EC"/>
    <w:rsid w:val="33BF6099"/>
    <w:rsid w:val="343A618F"/>
    <w:rsid w:val="3447284C"/>
    <w:rsid w:val="347E50F7"/>
    <w:rsid w:val="358C5CBD"/>
    <w:rsid w:val="362F15AD"/>
    <w:rsid w:val="365B418F"/>
    <w:rsid w:val="366F3C8E"/>
    <w:rsid w:val="36D5369E"/>
    <w:rsid w:val="375761E5"/>
    <w:rsid w:val="37863118"/>
    <w:rsid w:val="37FA461E"/>
    <w:rsid w:val="38F70B53"/>
    <w:rsid w:val="39161524"/>
    <w:rsid w:val="393919F8"/>
    <w:rsid w:val="3AB36830"/>
    <w:rsid w:val="3B706E5C"/>
    <w:rsid w:val="3B8435EF"/>
    <w:rsid w:val="3B917E52"/>
    <w:rsid w:val="3BEC6555"/>
    <w:rsid w:val="3C827695"/>
    <w:rsid w:val="3C9A7DB9"/>
    <w:rsid w:val="3CB268CC"/>
    <w:rsid w:val="3CB31648"/>
    <w:rsid w:val="3CC6534F"/>
    <w:rsid w:val="3CF97E1A"/>
    <w:rsid w:val="3DC256C7"/>
    <w:rsid w:val="401F1144"/>
    <w:rsid w:val="4029264B"/>
    <w:rsid w:val="40EB3218"/>
    <w:rsid w:val="41C45A8E"/>
    <w:rsid w:val="41F86204"/>
    <w:rsid w:val="4394345F"/>
    <w:rsid w:val="448F3C81"/>
    <w:rsid w:val="458C0658"/>
    <w:rsid w:val="45961B34"/>
    <w:rsid w:val="45F81EC4"/>
    <w:rsid w:val="46956F56"/>
    <w:rsid w:val="46E2301B"/>
    <w:rsid w:val="46E566BA"/>
    <w:rsid w:val="477842E8"/>
    <w:rsid w:val="47805CEB"/>
    <w:rsid w:val="47A96C53"/>
    <w:rsid w:val="47E60D12"/>
    <w:rsid w:val="4827026F"/>
    <w:rsid w:val="4914614C"/>
    <w:rsid w:val="49803114"/>
    <w:rsid w:val="49823E69"/>
    <w:rsid w:val="4A8543C0"/>
    <w:rsid w:val="4A9D3E76"/>
    <w:rsid w:val="4B320583"/>
    <w:rsid w:val="4BD70B34"/>
    <w:rsid w:val="4C805D94"/>
    <w:rsid w:val="4C922A3A"/>
    <w:rsid w:val="4D5E2687"/>
    <w:rsid w:val="4E0D3B94"/>
    <w:rsid w:val="4E454530"/>
    <w:rsid w:val="4EE273E8"/>
    <w:rsid w:val="4F246019"/>
    <w:rsid w:val="4F864D22"/>
    <w:rsid w:val="4F9155C1"/>
    <w:rsid w:val="4FDF6B34"/>
    <w:rsid w:val="50216658"/>
    <w:rsid w:val="507B6223"/>
    <w:rsid w:val="518D5FF0"/>
    <w:rsid w:val="51C04038"/>
    <w:rsid w:val="51D907D1"/>
    <w:rsid w:val="51E8576B"/>
    <w:rsid w:val="52C55960"/>
    <w:rsid w:val="53362606"/>
    <w:rsid w:val="536F31E4"/>
    <w:rsid w:val="53F83D8F"/>
    <w:rsid w:val="54677906"/>
    <w:rsid w:val="54DF7722"/>
    <w:rsid w:val="55773734"/>
    <w:rsid w:val="55EC2233"/>
    <w:rsid w:val="575161FD"/>
    <w:rsid w:val="5768678A"/>
    <w:rsid w:val="591C16B1"/>
    <w:rsid w:val="59386AE3"/>
    <w:rsid w:val="5A990506"/>
    <w:rsid w:val="5B0077D2"/>
    <w:rsid w:val="5BED7E8E"/>
    <w:rsid w:val="5C205DB2"/>
    <w:rsid w:val="5E521911"/>
    <w:rsid w:val="5E8F239D"/>
    <w:rsid w:val="5E9A2604"/>
    <w:rsid w:val="5ED6060A"/>
    <w:rsid w:val="5F530064"/>
    <w:rsid w:val="60116B44"/>
    <w:rsid w:val="604269ED"/>
    <w:rsid w:val="60672E21"/>
    <w:rsid w:val="6070095A"/>
    <w:rsid w:val="607D61D4"/>
    <w:rsid w:val="615A0243"/>
    <w:rsid w:val="61E219B5"/>
    <w:rsid w:val="620760D8"/>
    <w:rsid w:val="626C2B3F"/>
    <w:rsid w:val="62C84C78"/>
    <w:rsid w:val="62CB2D44"/>
    <w:rsid w:val="63B06DAC"/>
    <w:rsid w:val="64171B4D"/>
    <w:rsid w:val="64C3135E"/>
    <w:rsid w:val="65041A6F"/>
    <w:rsid w:val="650D57EE"/>
    <w:rsid w:val="655870E5"/>
    <w:rsid w:val="659951FA"/>
    <w:rsid w:val="66FA19C4"/>
    <w:rsid w:val="681F5F9D"/>
    <w:rsid w:val="68437D37"/>
    <w:rsid w:val="68E90B8C"/>
    <w:rsid w:val="6A430E1C"/>
    <w:rsid w:val="6A5A774E"/>
    <w:rsid w:val="6B2F4B48"/>
    <w:rsid w:val="6B7C5DB4"/>
    <w:rsid w:val="6B997E7F"/>
    <w:rsid w:val="6C336EE5"/>
    <w:rsid w:val="6C7A0798"/>
    <w:rsid w:val="6D2F4EC1"/>
    <w:rsid w:val="6D56365A"/>
    <w:rsid w:val="6D847D89"/>
    <w:rsid w:val="6DC50EED"/>
    <w:rsid w:val="6DF456C9"/>
    <w:rsid w:val="6E394003"/>
    <w:rsid w:val="6E3A449D"/>
    <w:rsid w:val="6E761066"/>
    <w:rsid w:val="6EAD0567"/>
    <w:rsid w:val="6ED37F11"/>
    <w:rsid w:val="6ED948D5"/>
    <w:rsid w:val="6EDC06D7"/>
    <w:rsid w:val="6FF0525B"/>
    <w:rsid w:val="703E50D2"/>
    <w:rsid w:val="71DE2BDE"/>
    <w:rsid w:val="72714109"/>
    <w:rsid w:val="729B7372"/>
    <w:rsid w:val="73E24424"/>
    <w:rsid w:val="758F7A11"/>
    <w:rsid w:val="759F2343"/>
    <w:rsid w:val="76EE5739"/>
    <w:rsid w:val="77B34FEF"/>
    <w:rsid w:val="77CD0761"/>
    <w:rsid w:val="782E1B57"/>
    <w:rsid w:val="78401393"/>
    <w:rsid w:val="78620220"/>
    <w:rsid w:val="789C2684"/>
    <w:rsid w:val="78D0217D"/>
    <w:rsid w:val="790A70B9"/>
    <w:rsid w:val="794032EC"/>
    <w:rsid w:val="798135A0"/>
    <w:rsid w:val="79DD2327"/>
    <w:rsid w:val="7A060B02"/>
    <w:rsid w:val="7A772B81"/>
    <w:rsid w:val="7AA454CB"/>
    <w:rsid w:val="7BB2349A"/>
    <w:rsid w:val="7BC61E46"/>
    <w:rsid w:val="7D0F20FA"/>
    <w:rsid w:val="7D9A6D34"/>
    <w:rsid w:val="7DAE0A4E"/>
    <w:rsid w:val="7DF36AA3"/>
    <w:rsid w:val="7E1D29E5"/>
    <w:rsid w:val="7E2D5814"/>
    <w:rsid w:val="7EC21EF8"/>
    <w:rsid w:val="7F2041EF"/>
    <w:rsid w:val="7FFA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120" w:after="120"/>
      <w:ind w:left="100" w:leftChars="100" w:right="100" w:rightChars="100" w:firstLine="200" w:firstLineChars="200"/>
      <w:jc w:val="left"/>
      <w:outlineLvl w:val="0"/>
    </w:pPr>
    <w:rPr>
      <w:rFonts w:ascii="Monotype Corsiva" w:hAnsi="Monotype Corsiva" w:eastAsia="黑体"/>
      <w:sz w:val="32"/>
      <w:szCs w:val="24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Balloon Text"/>
    <w:basedOn w:val="1"/>
    <w:link w:val="19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7">
    <w:name w:val="annotation subject"/>
    <w:basedOn w:val="3"/>
    <w:next w:val="3"/>
    <w:link w:val="18"/>
    <w:qFormat/>
    <w:uiPriority w:val="0"/>
    <w:rPr>
      <w:b/>
      <w:bCs/>
    </w:rPr>
  </w:style>
  <w:style w:type="paragraph" w:styleId="8">
    <w:name w:val="Body Text First Indent 2"/>
    <w:basedOn w:val="1"/>
    <w:unhideWhenUsed/>
    <w:qFormat/>
    <w:uiPriority w:val="99"/>
    <w:pPr>
      <w:spacing w:after="120"/>
      <w:ind w:left="420" w:leftChars="200" w:firstLine="42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annotation reference"/>
    <w:basedOn w:val="11"/>
    <w:qFormat/>
    <w:uiPriority w:val="0"/>
    <w:rPr>
      <w:sz w:val="21"/>
      <w:szCs w:val="21"/>
    </w:rPr>
  </w:style>
  <w:style w:type="paragraph" w:customStyle="1" w:styleId="16">
    <w:name w:val="msolist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7">
    <w:name w:val="批注文字 Char"/>
    <w:basedOn w:val="11"/>
    <w:link w:val="3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8">
    <w:name w:val="批注主题 Char"/>
    <w:basedOn w:val="17"/>
    <w:link w:val="7"/>
    <w:qFormat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19">
    <w:name w:val="批注框文本 Char"/>
    <w:basedOn w:val="11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445</Words>
  <Characters>2537</Characters>
  <Lines>21</Lines>
  <Paragraphs>5</Paragraphs>
  <TotalTime>1</TotalTime>
  <ScaleCrop>false</ScaleCrop>
  <LinksUpToDate>false</LinksUpToDate>
  <CharactersWithSpaces>2977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Administrator.063F16A5FFCC45A</dc:creator>
  <cp:lastModifiedBy>曾丹</cp:lastModifiedBy>
  <cp:lastPrinted>2018-08-09T10:54:00Z</cp:lastPrinted>
  <dcterms:modified xsi:type="dcterms:W3CDTF">2021-09-07T08:46:39Z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