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val="0"/>
        <w:pageBreakBefore w:val="0"/>
        <w:widowControl w:val="0"/>
        <w:kinsoku/>
        <w:wordWrap/>
        <w:overflowPunct/>
        <w:topLinePunct w:val="0"/>
        <w:autoSpaceDE/>
        <w:autoSpaceDN/>
        <w:bidi w:val="0"/>
        <w:adjustRightInd/>
        <w:snapToGrid/>
        <w:spacing w:before="0" w:after="0" w:line="579" w:lineRule="exact"/>
        <w:ind w:left="0" w:leftChars="0" w:right="0" w:rightChars="0" w:firstLine="0" w:firstLineChars="0"/>
        <w:jc w:val="left"/>
        <w:textAlignment w:val="auto"/>
        <w:outlineLvl w:val="0"/>
        <w:rPr>
          <w:rFonts w:ascii="黑体" w:cs="黑体"/>
          <w:color w:val="auto"/>
        </w:rPr>
      </w:pPr>
      <w:r>
        <w:rPr>
          <w:rFonts w:hint="eastAsia" w:ascii="黑体" w:hAnsi="黑体" w:cs="黑体"/>
          <w:color w:val="auto"/>
        </w:rPr>
        <w:t>附件</w:t>
      </w:r>
      <w:r>
        <w:rPr>
          <w:rFonts w:hint="eastAsia" w:ascii="黑体" w:hAnsi="黑体" w:cs="黑体"/>
          <w:color w:val="auto"/>
          <w:lang w:val="en-US" w:eastAsia="zh-CN"/>
        </w:rPr>
        <w:t>2</w:t>
      </w:r>
    </w:p>
    <w:p>
      <w:pPr>
        <w:spacing w:line="579" w:lineRule="exact"/>
        <w:jc w:val="center"/>
        <w:rPr>
          <w:rFonts w:ascii="宋体"/>
          <w:b/>
          <w:color w:val="auto"/>
          <w:sz w:val="44"/>
          <w:szCs w:val="44"/>
        </w:rPr>
      </w:pPr>
      <w:r>
        <w:rPr>
          <w:rFonts w:hint="eastAsia" w:ascii="宋体"/>
          <w:b/>
          <w:color w:val="auto"/>
          <w:sz w:val="44"/>
          <w:szCs w:val="44"/>
        </w:rPr>
        <w:t>广东省粤港澳台科技企业孵化器和广东省国际科技企业孵化器奖励申报指南</w:t>
      </w:r>
    </w:p>
    <w:p>
      <w:pPr>
        <w:snapToGrid w:val="0"/>
        <w:spacing w:line="579" w:lineRule="exact"/>
        <w:ind w:firstLine="640" w:firstLineChars="200"/>
        <w:rPr>
          <w:rFonts w:hint="eastAsia" w:ascii="黑体" w:hAnsi="黑体" w:eastAsia="黑体" w:cs="黑体"/>
          <w:color w:val="auto"/>
          <w:sz w:val="32"/>
          <w:szCs w:val="32"/>
        </w:rPr>
      </w:pPr>
      <w:bookmarkStart w:id="0" w:name="_GoBack"/>
      <w:bookmarkEnd w:id="0"/>
      <w:r>
        <w:rPr>
          <w:rFonts w:hint="eastAsia" w:ascii="黑体" w:hAnsi="黑体" w:eastAsia="黑体" w:cs="黑体"/>
          <w:color w:val="auto"/>
          <w:sz w:val="32"/>
          <w:szCs w:val="32"/>
        </w:rPr>
        <w:t>一、支持对象</w:t>
      </w:r>
    </w:p>
    <w:p>
      <w:pPr>
        <w:pStyle w:val="11"/>
        <w:keepNext w:val="0"/>
        <w:keepLines w:val="0"/>
        <w:pageBreakBefore w:val="0"/>
        <w:kinsoku/>
        <w:wordWrap/>
        <w:overflowPunct/>
        <w:topLinePunct w:val="0"/>
        <w:autoSpaceDE/>
        <w:autoSpaceDN/>
        <w:bidi w:val="0"/>
        <w:adjustRightInd/>
        <w:spacing w:line="579" w:lineRule="exact"/>
        <w:ind w:left="0" w:leftChars="0" w:right="0" w:rightChars="0" w:firstLine="640" w:firstLineChars="200"/>
        <w:textAlignment w:val="auto"/>
        <w:outlineLvl w:val="9"/>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申报单位须为在我区注册登记的科技企业孵化器，</w:t>
      </w:r>
      <w:r>
        <w:rPr>
          <w:rFonts w:hint="eastAsia" w:ascii="仿宋_GB2312" w:hAnsi="仿宋_GB2312" w:eastAsia="仿宋_GB2312" w:cs="仿宋_GB2312"/>
          <w:bCs/>
          <w:color w:val="auto"/>
          <w:sz w:val="32"/>
          <w:szCs w:val="32"/>
        </w:rPr>
        <w:t>已通过广州市登记备案且</w:t>
      </w:r>
      <w:r>
        <w:rPr>
          <w:rFonts w:hint="eastAsia" w:ascii="仿宋_GB2312" w:hAnsi="仿宋_GB2312" w:eastAsia="仿宋_GB2312" w:cs="仿宋_GB2312"/>
          <w:bCs/>
          <w:color w:val="auto"/>
          <w:sz w:val="32"/>
          <w:szCs w:val="32"/>
          <w:lang w:eastAsia="zh-CN"/>
        </w:rPr>
        <w:t>参加最近一年度广州市绩效评价等次为合格及以上。</w:t>
      </w:r>
    </w:p>
    <w:p>
      <w:pPr>
        <w:snapToGrid w:val="0"/>
        <w:spacing w:line="579"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二、支持时间</w:t>
      </w:r>
    </w:p>
    <w:p>
      <w:pPr>
        <w:pStyle w:val="11"/>
        <w:spacing w:line="579" w:lineRule="exact"/>
        <w:ind w:firstLine="31680"/>
        <w:rPr>
          <w:rFonts w:hint="eastAsia" w:ascii="黑体" w:hAnsi="黑体" w:eastAsia="黑体" w:cs="黑体"/>
          <w:color w:val="auto"/>
          <w:sz w:val="32"/>
          <w:szCs w:val="32"/>
        </w:rPr>
      </w:pPr>
      <w:r>
        <w:rPr>
          <w:rFonts w:hint="eastAsia" w:ascii="仿宋_GB2312" w:hAnsi="仿宋_GB2312" w:eastAsia="仿宋_GB2312" w:cs="仿宋_GB2312"/>
          <w:bCs/>
          <w:color w:val="auto"/>
          <w:sz w:val="32"/>
          <w:szCs w:val="32"/>
          <w:lang w:eastAsia="zh-CN"/>
        </w:rPr>
        <w:t>获得</w:t>
      </w:r>
      <w:r>
        <w:rPr>
          <w:rFonts w:hint="eastAsia" w:ascii="仿宋_GB2312" w:hAnsi="仿宋_GB2312" w:eastAsia="仿宋_GB2312" w:cs="仿宋_GB2312"/>
          <w:bCs/>
          <w:color w:val="auto"/>
          <w:sz w:val="32"/>
          <w:szCs w:val="32"/>
        </w:rPr>
        <w:t>广东省粤港澳台科技企业孵化器、广东省国际科技企业孵化器</w:t>
      </w:r>
      <w:r>
        <w:rPr>
          <w:rFonts w:hint="eastAsia" w:ascii="仿宋_GB2312" w:hAnsi="仿宋_GB2312" w:eastAsia="仿宋_GB2312" w:cs="仿宋_GB2312"/>
          <w:bCs/>
          <w:color w:val="auto"/>
          <w:sz w:val="32"/>
          <w:szCs w:val="32"/>
          <w:lang w:eastAsia="zh-CN"/>
        </w:rPr>
        <w:t>的认定时间在</w:t>
      </w:r>
      <w:r>
        <w:rPr>
          <w:rFonts w:hint="eastAsia" w:ascii="仿宋_GB2312" w:hAnsi="仿宋_GB2312" w:eastAsia="仿宋_GB2312" w:cs="仿宋_GB2312"/>
          <w:bCs/>
          <w:color w:val="auto"/>
          <w:sz w:val="32"/>
          <w:szCs w:val="32"/>
          <w:lang w:val="en-US" w:eastAsia="zh-CN"/>
        </w:rPr>
        <w:t>2020年8月1日-2021年7月31日之间。</w:t>
      </w:r>
    </w:p>
    <w:p>
      <w:pPr>
        <w:snapToGrid w:val="0"/>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eastAsia="zh-CN"/>
        </w:rPr>
        <w:t>三、支持</w:t>
      </w:r>
      <w:r>
        <w:rPr>
          <w:rFonts w:hint="eastAsia" w:ascii="黑体" w:hAnsi="黑体" w:eastAsia="黑体" w:cs="黑体"/>
          <w:color w:val="auto"/>
          <w:sz w:val="32"/>
          <w:szCs w:val="32"/>
        </w:rPr>
        <w:t>标准</w:t>
      </w:r>
    </w:p>
    <w:p>
      <w:pPr>
        <w:pStyle w:val="11"/>
        <w:ind w:firstLine="3168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对新评定的广东省粤港澳台科技企业孵化器、广东省国际科技企业孵化器，分别给予</w:t>
      </w:r>
      <w:r>
        <w:rPr>
          <w:rFonts w:ascii="仿宋_GB2312" w:hAnsi="仿宋_GB2312" w:eastAsia="仿宋_GB2312" w:cs="仿宋_GB2312"/>
          <w:bCs/>
          <w:color w:val="auto"/>
          <w:sz w:val="32"/>
          <w:szCs w:val="32"/>
        </w:rPr>
        <w:t>30</w:t>
      </w:r>
      <w:r>
        <w:rPr>
          <w:rFonts w:hint="eastAsia" w:ascii="仿宋_GB2312" w:hAnsi="仿宋_GB2312" w:eastAsia="仿宋_GB2312" w:cs="仿宋_GB2312"/>
          <w:bCs/>
          <w:color w:val="auto"/>
          <w:sz w:val="32"/>
          <w:szCs w:val="32"/>
        </w:rPr>
        <w:t>万元的一次性奖励。</w:t>
      </w:r>
    </w:p>
    <w:p>
      <w:pPr>
        <w:snapToGrid w:val="0"/>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、申报材料</w:t>
      </w:r>
    </w:p>
    <w:p>
      <w:pPr>
        <w:pStyle w:val="11"/>
        <w:ind w:firstLine="3168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广东省粤港澳台科技企业孵化器、广东省国际科技企业孵化器评定奖励申请表</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p>
    <w:p>
      <w:pPr>
        <w:spacing w:line="580" w:lineRule="exact"/>
        <w:ind w:firstLine="640" w:firstLineChars="200"/>
        <w:rPr>
          <w:rFonts w:ascii="仿宋_GB2312" w:eastAsia="仿宋_GB2312"/>
          <w:color w:val="auto"/>
          <w:sz w:val="32"/>
          <w:szCs w:val="32"/>
        </w:rPr>
      </w:pPr>
      <w:r>
        <w:rPr>
          <w:rFonts w:hint="eastAsia" w:ascii="仿宋_GB2312" w:hAnsi="宋体" w:eastAsia="仿宋_GB2312"/>
          <w:color w:val="auto"/>
          <w:sz w:val="32"/>
          <w:szCs w:val="32"/>
        </w:rPr>
        <w:t>（二）企业法人营业执照</w:t>
      </w:r>
      <w:r>
        <w:rPr>
          <w:rFonts w:hint="eastAsia" w:ascii="仿宋_GB2312" w:eastAsia="仿宋_GB2312"/>
          <w:color w:val="auto"/>
          <w:sz w:val="32"/>
          <w:szCs w:val="32"/>
        </w:rPr>
        <w:t>；</w:t>
      </w:r>
    </w:p>
    <w:p>
      <w:pPr>
        <w:snapToGrid w:val="0"/>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w:t>
      </w:r>
      <w:r>
        <w:rPr>
          <w:rFonts w:hint="eastAsia" w:ascii="仿宋_GB2312" w:eastAsia="仿宋_GB2312"/>
          <w:color w:val="auto"/>
          <w:sz w:val="32"/>
          <w:szCs w:val="32"/>
          <w:lang w:val="en-US" w:eastAsia="zh-CN"/>
        </w:rPr>
        <w:t>2020</w:t>
      </w:r>
      <w:r>
        <w:rPr>
          <w:rFonts w:hint="eastAsia" w:ascii="仿宋_GB2312" w:eastAsia="仿宋_GB2312"/>
          <w:color w:val="auto"/>
          <w:sz w:val="32"/>
          <w:szCs w:val="32"/>
        </w:rPr>
        <w:t>年度财务审计报告或企业年度报表；</w:t>
      </w:r>
    </w:p>
    <w:p>
      <w:pPr>
        <w:spacing w:line="58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（四）</w:t>
      </w:r>
      <w:r>
        <w:rPr>
          <w:rFonts w:hint="eastAsia" w:ascii="仿宋_GB2312" w:hAnsi="宋体" w:eastAsia="仿宋_GB2312"/>
          <w:color w:val="auto"/>
          <w:sz w:val="32"/>
          <w:szCs w:val="32"/>
          <w:lang w:val="en-US" w:eastAsia="zh-CN"/>
        </w:rPr>
        <w:t>2020</w:t>
      </w:r>
      <w:r>
        <w:rPr>
          <w:rFonts w:hint="eastAsia" w:ascii="仿宋_GB2312" w:hAnsi="宋体" w:eastAsia="仿宋_GB2312"/>
          <w:color w:val="auto"/>
          <w:sz w:val="32"/>
          <w:szCs w:val="32"/>
        </w:rPr>
        <w:t>年度在增城区依法纳税的年度完税凭证（不够一年按实际情况提供纳税凭证）；</w:t>
      </w:r>
    </w:p>
    <w:p>
      <w:pPr>
        <w:autoSpaceDE w:val="0"/>
        <w:spacing w:line="550" w:lineRule="exact"/>
        <w:ind w:firstLine="640" w:firstLineChars="200"/>
        <w:jc w:val="left"/>
        <w:rPr>
          <w:rFonts w:ascii="仿宋_GB2312" w:eastAsia="仿宋_GB2312" w:cs="仿宋_GB2312"/>
          <w:color w:val="auto"/>
          <w:sz w:val="32"/>
          <w:szCs w:val="32"/>
        </w:rPr>
      </w:pPr>
      <w:r>
        <w:rPr>
          <w:rFonts w:hint="eastAsia" w:ascii="仿宋_GB2312" w:hAnsi="仿宋_GB2312" w:eastAsia="仿宋_GB2312" w:cs="仿宋_GB2312"/>
          <w:bCs/>
          <w:color w:val="auto"/>
          <w:sz w:val="32"/>
          <w:szCs w:val="32"/>
        </w:rPr>
        <w:t>（五）广东省粤港澳台科技企业孵化器和广东省国际科技企业孵化器</w:t>
      </w:r>
      <w:r>
        <w:rPr>
          <w:rFonts w:hint="eastAsia" w:ascii="仿宋_GB2312" w:eastAsia="仿宋_GB2312" w:cs="仿宋_GB2312"/>
          <w:color w:val="auto"/>
          <w:sz w:val="32"/>
          <w:szCs w:val="32"/>
        </w:rPr>
        <w:t>评定等证明文件；</w:t>
      </w:r>
    </w:p>
    <w:p>
      <w:pPr>
        <w:spacing w:line="580" w:lineRule="exact"/>
        <w:ind w:firstLine="640" w:firstLineChars="200"/>
        <w:rPr>
          <w:rFonts w:ascii="仿宋_GB2312" w:hAnsi="宋体" w:eastAsia="仿宋_GB2312"/>
          <w:color w:val="auto"/>
          <w:sz w:val="32"/>
          <w:szCs w:val="32"/>
        </w:rPr>
      </w:pPr>
      <w:r>
        <w:rPr>
          <w:rFonts w:hint="eastAsia" w:ascii="仿宋_GB2312" w:eastAsia="仿宋_GB2312"/>
          <w:color w:val="auto"/>
          <w:sz w:val="32"/>
          <w:szCs w:val="32"/>
        </w:rPr>
        <w:t>（六）承诺书。</w:t>
      </w:r>
    </w:p>
    <w:p>
      <w:pPr>
        <w:spacing w:line="579" w:lineRule="exact"/>
        <w:jc w:val="center"/>
        <w:rPr>
          <w:rFonts w:ascii="宋体"/>
          <w:b/>
          <w:color w:val="auto"/>
          <w:sz w:val="44"/>
          <w:szCs w:val="44"/>
        </w:rPr>
      </w:pPr>
      <w:r>
        <w:rPr>
          <w:rFonts w:hint="eastAsia" w:ascii="宋体"/>
          <w:b/>
          <w:color w:val="auto"/>
          <w:sz w:val="44"/>
          <w:szCs w:val="44"/>
        </w:rPr>
        <w:t>广东省粤港澳台科技企业孵化器、广东省国际科技企业孵化器评定奖励申请表</w:t>
      </w:r>
    </w:p>
    <w:tbl>
      <w:tblPr>
        <w:tblStyle w:val="6"/>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2268"/>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申</w:t>
            </w:r>
            <w:r>
              <w:rPr>
                <w:rFonts w:hint="eastAsia" w:ascii="仿宋_GB2312" w:hAnsi="Times New Roman" w:eastAsia="仿宋_GB2312" w:cs="仿宋_GB2312"/>
                <w:color w:val="auto"/>
                <w:kern w:val="0"/>
                <w:sz w:val="24"/>
                <w:szCs w:val="20"/>
                <w:lang w:eastAsia="zh-CN"/>
              </w:rPr>
              <w:t>报</w:t>
            </w:r>
            <w:r>
              <w:rPr>
                <w:rFonts w:hint="eastAsia" w:ascii="仿宋_GB2312" w:hAnsi="Times New Roman" w:eastAsia="仿宋_GB2312" w:cs="仿宋_GB2312"/>
                <w:color w:val="auto"/>
                <w:kern w:val="0"/>
                <w:sz w:val="24"/>
                <w:szCs w:val="20"/>
              </w:rPr>
              <w:t>单位名称</w:t>
            </w: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孵化器名称</w:t>
            </w:r>
          </w:p>
        </w:tc>
        <w:tc>
          <w:tcPr>
            <w:tcW w:w="2269" w:type="dxa"/>
            <w:tcBorders>
              <w:left w:val="nil"/>
            </w:tcBorders>
            <w:vAlign w:val="center"/>
          </w:tcPr>
          <w:p>
            <w:pPr>
              <w:autoSpaceDE w:val="0"/>
              <w:jc w:val="left"/>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注册时间</w:t>
            </w: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注册资金（万元）</w:t>
            </w:r>
          </w:p>
        </w:tc>
        <w:tc>
          <w:tcPr>
            <w:tcW w:w="2269" w:type="dxa"/>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注册地址</w:t>
            </w:r>
          </w:p>
        </w:tc>
        <w:tc>
          <w:tcPr>
            <w:tcW w:w="6805" w:type="dxa"/>
            <w:gridSpan w:val="3"/>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hint="eastAsia"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单位性质</w:t>
            </w: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p>
        </w:tc>
        <w:tc>
          <w:tcPr>
            <w:tcW w:w="2268" w:type="dxa"/>
            <w:tcBorders>
              <w:left w:val="nil"/>
            </w:tcBorders>
            <w:vAlign w:val="center"/>
          </w:tcPr>
          <w:p>
            <w:pPr>
              <w:autoSpaceDE w:val="0"/>
              <w:jc w:val="center"/>
              <w:rPr>
                <w:rFonts w:hint="eastAsia"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lang w:eastAsia="zh-CN"/>
              </w:rPr>
              <w:t>统一社会信用代码</w:t>
            </w:r>
          </w:p>
        </w:tc>
        <w:tc>
          <w:tcPr>
            <w:tcW w:w="2269" w:type="dxa"/>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hint="eastAsia"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法定代表人</w:t>
            </w: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p>
        </w:tc>
        <w:tc>
          <w:tcPr>
            <w:tcW w:w="2268" w:type="dxa"/>
            <w:tcBorders>
              <w:left w:val="nil"/>
            </w:tcBorders>
            <w:vAlign w:val="center"/>
          </w:tcPr>
          <w:p>
            <w:pPr>
              <w:autoSpaceDE w:val="0"/>
              <w:jc w:val="center"/>
              <w:rPr>
                <w:rFonts w:hint="eastAsia"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联系电话</w:t>
            </w:r>
          </w:p>
        </w:tc>
        <w:tc>
          <w:tcPr>
            <w:tcW w:w="2269" w:type="dxa"/>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hint="eastAsia"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联系人</w:t>
            </w: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p>
        </w:tc>
        <w:tc>
          <w:tcPr>
            <w:tcW w:w="2268" w:type="dxa"/>
            <w:tcBorders>
              <w:left w:val="nil"/>
            </w:tcBorders>
            <w:vAlign w:val="center"/>
          </w:tcPr>
          <w:p>
            <w:pPr>
              <w:autoSpaceDE w:val="0"/>
              <w:jc w:val="center"/>
              <w:rPr>
                <w:rFonts w:hint="eastAsia"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联系电话</w:t>
            </w:r>
          </w:p>
        </w:tc>
        <w:tc>
          <w:tcPr>
            <w:tcW w:w="2269" w:type="dxa"/>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联系地址</w:t>
            </w: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lang w:eastAsia="zh-CN"/>
              </w:rPr>
              <w:t>联系邮箱</w:t>
            </w:r>
          </w:p>
        </w:tc>
        <w:tc>
          <w:tcPr>
            <w:tcW w:w="2269" w:type="dxa"/>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银行账号</w:t>
            </w: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p>
        </w:tc>
        <w:tc>
          <w:tcPr>
            <w:tcW w:w="2268" w:type="dxa"/>
            <w:tcBorders>
              <w:left w:val="nil"/>
            </w:tcBorders>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开户银行</w:t>
            </w:r>
          </w:p>
        </w:tc>
        <w:tc>
          <w:tcPr>
            <w:tcW w:w="2269" w:type="dxa"/>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已获得的孵化器级别认定</w:t>
            </w:r>
            <w:r>
              <w:rPr>
                <w:rFonts w:hint="eastAsia" w:ascii="仿宋_GB2312" w:hAnsi="Times New Roman" w:eastAsia="仿宋_GB2312" w:cs="仿宋_GB2312"/>
                <w:color w:val="auto"/>
                <w:kern w:val="0"/>
                <w:sz w:val="24"/>
                <w:szCs w:val="20"/>
                <w:lang w:eastAsia="zh-CN"/>
              </w:rPr>
              <w:t>及认定时间</w:t>
            </w:r>
          </w:p>
        </w:tc>
        <w:tc>
          <w:tcPr>
            <w:tcW w:w="6805" w:type="dxa"/>
            <w:gridSpan w:val="3"/>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已享受的财政支持情况（包括已获得的国家、省、市、区孵化器的奖励）</w:t>
            </w:r>
          </w:p>
        </w:tc>
        <w:tc>
          <w:tcPr>
            <w:tcW w:w="6805" w:type="dxa"/>
            <w:gridSpan w:val="3"/>
            <w:tcBorders>
              <w:left w:val="nil"/>
            </w:tcBorders>
            <w:vAlign w:val="center"/>
          </w:tcPr>
          <w:p>
            <w:pPr>
              <w:autoSpaceDE w:val="0"/>
              <w:jc w:val="center"/>
              <w:rPr>
                <w:rFonts w:ascii="仿宋_GB2312" w:hAnsi="Times New Roman" w:eastAsia="仿宋_GB2312" w:cs="仿宋_GB2312"/>
                <w:color w:val="auto"/>
                <w:kern w:val="0"/>
                <w:sz w:val="24"/>
                <w:szCs w:val="20"/>
              </w:rPr>
            </w:pPr>
          </w:p>
          <w:p>
            <w:pPr>
              <w:autoSpaceDE w:val="0"/>
              <w:jc w:val="center"/>
              <w:rPr>
                <w:rFonts w:ascii="仿宋_GB2312" w:hAnsi="Times New Roman" w:eastAsia="仿宋_GB2312" w:cs="仿宋_GB2312"/>
                <w:color w:val="auto"/>
                <w:kern w:val="0"/>
                <w:sz w:val="24"/>
                <w:szCs w:val="20"/>
              </w:rPr>
            </w:pPr>
          </w:p>
          <w:p>
            <w:pPr>
              <w:autoSpaceDE w:val="0"/>
              <w:jc w:val="center"/>
              <w:rPr>
                <w:rFonts w:ascii="仿宋_GB2312" w:hAnsi="Times New Roman" w:eastAsia="仿宋_GB2312" w:cs="仿宋_GB2312"/>
                <w:color w:val="auto"/>
                <w:kern w:val="0"/>
                <w:sz w:val="24"/>
                <w:szCs w:val="20"/>
              </w:rPr>
            </w:pPr>
          </w:p>
          <w:p>
            <w:pPr>
              <w:autoSpaceDE w:val="0"/>
              <w:jc w:val="center"/>
              <w:rPr>
                <w:rFonts w:ascii="仿宋_GB2312" w:hAnsi="Times New Roman" w:eastAsia="仿宋_GB2312" w:cs="仿宋_GB2312"/>
                <w:color w:val="auto"/>
                <w:kern w:val="0"/>
                <w:sz w:val="24"/>
                <w:szCs w:val="20"/>
              </w:rPr>
            </w:pPr>
          </w:p>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5"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申报奖励</w:t>
            </w:r>
          </w:p>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内容简述</w:t>
            </w:r>
          </w:p>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（限</w:t>
            </w:r>
            <w:r>
              <w:rPr>
                <w:rFonts w:ascii="仿宋_GB2312" w:hAnsi="Times New Roman" w:eastAsia="仿宋_GB2312" w:cs="仿宋_GB2312"/>
                <w:color w:val="auto"/>
                <w:kern w:val="0"/>
                <w:sz w:val="24"/>
                <w:szCs w:val="20"/>
              </w:rPr>
              <w:t>300</w:t>
            </w:r>
            <w:r>
              <w:rPr>
                <w:rFonts w:hint="eastAsia" w:ascii="仿宋_GB2312" w:hAnsi="Times New Roman" w:eastAsia="仿宋_GB2312" w:cs="仿宋_GB2312"/>
                <w:color w:val="auto"/>
                <w:kern w:val="0"/>
                <w:sz w:val="24"/>
                <w:szCs w:val="20"/>
              </w:rPr>
              <w:t>字以内）</w:t>
            </w:r>
          </w:p>
        </w:tc>
        <w:tc>
          <w:tcPr>
            <w:tcW w:w="6805" w:type="dxa"/>
            <w:gridSpan w:val="3"/>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5"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申报资金（万元）</w:t>
            </w:r>
          </w:p>
        </w:tc>
        <w:tc>
          <w:tcPr>
            <w:tcW w:w="6805" w:type="dxa"/>
            <w:gridSpan w:val="3"/>
            <w:tcBorders>
              <w:left w:val="nil"/>
            </w:tcBorders>
            <w:vAlign w:val="center"/>
          </w:tcPr>
          <w:p>
            <w:pPr>
              <w:autoSpaceDE w:val="0"/>
              <w:jc w:val="center"/>
              <w:rPr>
                <w:rFonts w:ascii="仿宋_GB2312" w:hAnsi="Times New Roman" w:eastAsia="仿宋_GB2312" w:cs="仿宋_GB2312"/>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1" w:hRule="atLeast"/>
        </w:trPr>
        <w:tc>
          <w:tcPr>
            <w:tcW w:w="2268" w:type="dxa"/>
            <w:vAlign w:val="center"/>
          </w:tcPr>
          <w:p>
            <w:pPr>
              <w:autoSpaceDE w:val="0"/>
              <w:jc w:val="center"/>
              <w:rPr>
                <w:rFonts w:hint="eastAsia"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lang w:eastAsia="zh-CN"/>
              </w:rPr>
              <w:t>科技企业</w:t>
            </w:r>
            <w:r>
              <w:rPr>
                <w:rFonts w:hint="eastAsia" w:ascii="仿宋_GB2312" w:hAnsi="Times New Roman" w:eastAsia="仿宋_GB2312" w:cs="仿宋_GB2312"/>
                <w:color w:val="auto"/>
                <w:kern w:val="0"/>
                <w:sz w:val="24"/>
                <w:szCs w:val="20"/>
              </w:rPr>
              <w:t>孵化器</w:t>
            </w:r>
          </w:p>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概况</w:t>
            </w:r>
          </w:p>
        </w:tc>
        <w:tc>
          <w:tcPr>
            <w:tcW w:w="6805" w:type="dxa"/>
            <w:gridSpan w:val="3"/>
            <w:tcBorders>
              <w:left w:val="nil"/>
            </w:tcBorders>
          </w:tcPr>
          <w:p>
            <w:pPr>
              <w:autoSpaceDE w:val="0"/>
              <w:jc w:val="left"/>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2"/>
              </w:rPr>
              <w:t>（重点总结近期工作，包括运营模式、商业模式；</w:t>
            </w:r>
            <w:r>
              <w:rPr>
                <w:rFonts w:hint="eastAsia" w:ascii="仿宋_GB2312" w:hAnsi="Times New Roman" w:eastAsia="仿宋_GB2312" w:cs="仿宋_GB2312"/>
                <w:color w:val="auto"/>
                <w:kern w:val="0"/>
                <w:sz w:val="22"/>
                <w:lang w:eastAsia="zh-CN"/>
              </w:rPr>
              <w:t>孵化器</w:t>
            </w:r>
            <w:r>
              <w:rPr>
                <w:rFonts w:hint="eastAsia" w:ascii="仿宋_GB2312" w:hAnsi="Times New Roman" w:eastAsia="仿宋_GB2312" w:cs="仿宋_GB2312"/>
                <w:color w:val="auto"/>
                <w:kern w:val="0"/>
                <w:sz w:val="22"/>
              </w:rPr>
              <w:t>建设服务体系、投融资体系、创业导师服务体系；资源整合聚集情况，包括：与高校、园区、行业协会、政府、金融机构、服务机构对接合作情况；创新创业群体及创新活动介绍；获得的奖励情况；</w:t>
            </w:r>
            <w:r>
              <w:rPr>
                <w:rFonts w:hint="eastAsia" w:ascii="仿宋_GB2312" w:hAnsi="Times New Roman" w:eastAsia="仿宋_GB2312" w:cs="仿宋_GB2312"/>
                <w:color w:val="auto"/>
                <w:kern w:val="0"/>
                <w:sz w:val="22"/>
                <w:lang w:eastAsia="zh-CN"/>
              </w:rPr>
              <w:t>孵化器</w:t>
            </w:r>
            <w:r>
              <w:rPr>
                <w:rFonts w:hint="eastAsia" w:ascii="仿宋_GB2312" w:hAnsi="Times New Roman" w:eastAsia="仿宋_GB2312" w:cs="仿宋_GB2312"/>
                <w:color w:val="auto"/>
                <w:kern w:val="0"/>
                <w:sz w:val="22"/>
              </w:rPr>
              <w:t>成立运作以来经费支出情况等；字数限</w:t>
            </w:r>
            <w:r>
              <w:rPr>
                <w:rFonts w:ascii="仿宋_GB2312" w:hAnsi="Times New Roman" w:eastAsia="仿宋_GB2312" w:cs="仿宋_GB2312"/>
                <w:color w:val="auto"/>
                <w:kern w:val="0"/>
                <w:sz w:val="22"/>
              </w:rPr>
              <w:t>1000</w:t>
            </w:r>
            <w:r>
              <w:rPr>
                <w:rFonts w:hint="eastAsia" w:ascii="仿宋_GB2312" w:hAnsi="Times New Roman" w:eastAsia="仿宋_GB2312" w:cs="仿宋_GB2312"/>
                <w:color w:val="auto"/>
                <w:kern w:val="0"/>
                <w:sz w:val="22"/>
              </w:rPr>
              <w:t>字以内；可附件；可根据实际情况补充。）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7"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申报单位意见</w:t>
            </w:r>
          </w:p>
        </w:tc>
        <w:tc>
          <w:tcPr>
            <w:tcW w:w="6805" w:type="dxa"/>
            <w:gridSpan w:val="3"/>
            <w:tcBorders>
              <w:left w:val="nil"/>
            </w:tcBorders>
          </w:tcPr>
          <w:p>
            <w:pPr>
              <w:autoSpaceDE w:val="0"/>
              <w:ind w:firstLine="480" w:firstLineChars="200"/>
              <w:rPr>
                <w:rFonts w:hint="eastAsia" w:ascii="仿宋_GB2312" w:hAnsi="Times New Roman" w:eastAsia="仿宋_GB2312" w:cs="仿宋_GB2312"/>
                <w:color w:val="auto"/>
                <w:kern w:val="0"/>
                <w:sz w:val="24"/>
                <w:szCs w:val="20"/>
              </w:rPr>
            </w:pPr>
          </w:p>
          <w:p>
            <w:pPr>
              <w:autoSpaceDE w:val="0"/>
              <w:ind w:firstLine="480" w:firstLineChars="200"/>
              <w:rPr>
                <w:rFonts w:hint="eastAsia" w:ascii="仿宋_GB2312" w:hAnsi="Times New Roman" w:eastAsia="仿宋_GB2312" w:cs="仿宋_GB2312"/>
                <w:color w:val="auto"/>
                <w:kern w:val="0"/>
                <w:sz w:val="24"/>
                <w:szCs w:val="20"/>
              </w:rPr>
            </w:pPr>
          </w:p>
          <w:p>
            <w:pPr>
              <w:autoSpaceDE w:val="0"/>
              <w:ind w:firstLine="480" w:firstLineChars="200"/>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本单位承诺申报材料真实、准确、可靠，并对其真实性负全部责任，若存在弄虚作假等违规情况，自愿</w:t>
            </w:r>
            <w:r>
              <w:rPr>
                <w:rFonts w:hint="eastAsia" w:ascii="仿宋_GB2312" w:hAnsi="Times New Roman" w:eastAsia="仿宋_GB2312" w:cs="仿宋_GB2312"/>
                <w:color w:val="auto"/>
                <w:kern w:val="0"/>
                <w:sz w:val="24"/>
                <w:szCs w:val="20"/>
                <w:lang w:eastAsia="zh-CN"/>
              </w:rPr>
              <w:t>返还</w:t>
            </w:r>
            <w:r>
              <w:rPr>
                <w:rFonts w:hint="eastAsia" w:ascii="仿宋_GB2312" w:hAnsi="Times New Roman" w:eastAsia="仿宋_GB2312" w:cs="仿宋_GB2312"/>
                <w:color w:val="auto"/>
                <w:kern w:val="0"/>
                <w:sz w:val="24"/>
                <w:szCs w:val="20"/>
              </w:rPr>
              <w:t>所</w:t>
            </w:r>
            <w:r>
              <w:rPr>
                <w:rFonts w:hint="eastAsia" w:ascii="仿宋_GB2312" w:hAnsi="Times New Roman" w:eastAsia="仿宋_GB2312" w:cs="仿宋_GB2312"/>
                <w:color w:val="auto"/>
                <w:kern w:val="0"/>
                <w:sz w:val="24"/>
                <w:szCs w:val="20"/>
                <w:lang w:eastAsia="zh-CN"/>
              </w:rPr>
              <w:t>获</w:t>
            </w:r>
            <w:r>
              <w:rPr>
                <w:rFonts w:hint="eastAsia" w:ascii="仿宋_GB2312" w:hAnsi="Times New Roman" w:eastAsia="仿宋_GB2312" w:cs="仿宋_GB2312"/>
                <w:color w:val="auto"/>
                <w:kern w:val="0"/>
                <w:sz w:val="24"/>
                <w:szCs w:val="20"/>
              </w:rPr>
              <w:t>财政经费，并承担由此产生的一切后果。</w:t>
            </w:r>
          </w:p>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法定代表人（签章）：</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（单位盖章）</w:t>
            </w:r>
          </w:p>
          <w:p>
            <w:pPr>
              <w:autoSpaceDE w:val="0"/>
              <w:rPr>
                <w:rFonts w:ascii="仿宋_GB2312" w:hAnsi="Times New Roman" w:eastAsia="仿宋_GB2312" w:cs="仿宋_GB2312"/>
                <w:color w:val="auto"/>
                <w:kern w:val="0"/>
                <w:sz w:val="24"/>
                <w:szCs w:val="20"/>
              </w:rPr>
            </w:pPr>
          </w:p>
          <w:p>
            <w:pPr>
              <w:autoSpaceDE w:val="0"/>
              <w:ind w:firstLine="4080" w:firstLineChars="1700"/>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年</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月</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增城开发区</w:t>
            </w:r>
            <w:r>
              <w:rPr>
                <w:rFonts w:ascii="仿宋_GB2312" w:hAnsi="Times New Roman" w:eastAsia="仿宋_GB2312" w:cs="仿宋_GB2312"/>
                <w:color w:val="auto"/>
                <w:kern w:val="0"/>
                <w:sz w:val="24"/>
                <w:szCs w:val="20"/>
              </w:rPr>
              <w:t>/</w:t>
            </w:r>
            <w:r>
              <w:rPr>
                <w:rFonts w:hint="eastAsia" w:ascii="仿宋_GB2312" w:hAnsi="Times New Roman" w:eastAsia="仿宋_GB2312" w:cs="仿宋_GB2312"/>
                <w:color w:val="auto"/>
                <w:kern w:val="0"/>
                <w:sz w:val="24"/>
                <w:szCs w:val="20"/>
              </w:rPr>
              <w:t>镇街主管部门意见</w:t>
            </w:r>
          </w:p>
        </w:tc>
        <w:tc>
          <w:tcPr>
            <w:tcW w:w="6805" w:type="dxa"/>
            <w:gridSpan w:val="3"/>
            <w:tcBorders>
              <w:left w:val="nil"/>
            </w:tcBorders>
          </w:tcPr>
          <w:p>
            <w:pPr>
              <w:autoSpaceDE w:val="0"/>
              <w:ind w:firstLine="4560" w:firstLineChars="1900"/>
              <w:rPr>
                <w:rFonts w:ascii="仿宋_GB2312" w:hAnsi="Times New Roman" w:eastAsia="仿宋_GB2312" w:cs="仿宋_GB2312"/>
                <w:color w:val="auto"/>
                <w:kern w:val="0"/>
                <w:sz w:val="24"/>
                <w:szCs w:val="20"/>
              </w:rPr>
            </w:pPr>
          </w:p>
          <w:p>
            <w:pPr>
              <w:autoSpaceDE w:val="0"/>
              <w:ind w:firstLine="4560" w:firstLineChars="1900"/>
              <w:rPr>
                <w:rFonts w:ascii="仿宋_GB2312" w:hAnsi="Times New Roman" w:eastAsia="仿宋_GB2312" w:cs="仿宋_GB2312"/>
                <w:color w:val="auto"/>
                <w:kern w:val="0"/>
                <w:sz w:val="24"/>
                <w:szCs w:val="20"/>
              </w:rPr>
            </w:pPr>
          </w:p>
          <w:p>
            <w:pPr>
              <w:autoSpaceDE w:val="0"/>
              <w:jc w:val="left"/>
              <w:rPr>
                <w:rFonts w:ascii="仿宋_GB2312" w:hAnsi="Times New Roman" w:eastAsia="仿宋_GB2312" w:cs="仿宋_GB2312"/>
                <w:color w:val="auto"/>
                <w:kern w:val="0"/>
                <w:sz w:val="24"/>
                <w:szCs w:val="20"/>
              </w:rPr>
            </w:pPr>
          </w:p>
          <w:p>
            <w:pPr>
              <w:autoSpaceDE w:val="0"/>
              <w:jc w:val="left"/>
              <w:rPr>
                <w:rFonts w:ascii="仿宋_GB2312" w:hAnsi="Times New Roman" w:eastAsia="仿宋_GB2312" w:cs="仿宋_GB2312"/>
                <w:color w:val="auto"/>
                <w:kern w:val="0"/>
                <w:sz w:val="24"/>
                <w:szCs w:val="20"/>
              </w:rPr>
            </w:pPr>
          </w:p>
          <w:p>
            <w:pPr>
              <w:autoSpaceDE w:val="0"/>
              <w:jc w:val="left"/>
              <w:rPr>
                <w:rFonts w:ascii="仿宋_GB2312" w:hAnsi="Times New Roman" w:eastAsia="仿宋_GB2312" w:cs="仿宋_GB2312"/>
                <w:color w:val="auto"/>
                <w:kern w:val="0"/>
                <w:sz w:val="24"/>
                <w:szCs w:val="20"/>
              </w:rPr>
            </w:pPr>
          </w:p>
          <w:p>
            <w:pPr>
              <w:autoSpaceDE w:val="0"/>
              <w:jc w:val="left"/>
              <w:rPr>
                <w:rFonts w:ascii="仿宋_GB2312" w:hAnsi="Times New Roman" w:eastAsia="仿宋_GB2312" w:cs="仿宋_GB2312"/>
                <w:color w:val="auto"/>
                <w:kern w:val="0"/>
                <w:sz w:val="24"/>
                <w:szCs w:val="20"/>
              </w:rPr>
            </w:pPr>
          </w:p>
          <w:p>
            <w:pPr>
              <w:autoSpaceDE w:val="0"/>
              <w:jc w:val="left"/>
              <w:rPr>
                <w:rFonts w:ascii="仿宋_GB2312" w:hAnsi="Times New Roman" w:eastAsia="仿宋_GB2312" w:cs="仿宋_GB2312"/>
                <w:color w:val="auto"/>
                <w:kern w:val="0"/>
                <w:sz w:val="24"/>
                <w:szCs w:val="20"/>
              </w:rPr>
            </w:pPr>
          </w:p>
          <w:p>
            <w:pPr>
              <w:autoSpaceDE w:val="0"/>
              <w:jc w:val="left"/>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负责人（签章）</w:t>
            </w:r>
            <w:r>
              <w:rPr>
                <w:rFonts w:hint="eastAsia" w:ascii="仿宋_GB2312" w:hAnsi="Times New Roman" w:eastAsia="仿宋_GB2312" w:cs="仿宋_GB2312"/>
                <w:color w:val="auto"/>
                <w:kern w:val="0"/>
                <w:sz w:val="24"/>
                <w:szCs w:val="20"/>
                <w:lang w:eastAsia="zh-CN"/>
              </w:rPr>
              <w:t>：</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（单位盖章）</w:t>
            </w:r>
          </w:p>
          <w:p>
            <w:pPr>
              <w:autoSpaceDE w:val="0"/>
              <w:ind w:firstLine="4560" w:firstLineChars="1900"/>
              <w:rPr>
                <w:rFonts w:ascii="仿宋_GB2312" w:hAnsi="Times New Roman" w:eastAsia="仿宋_GB2312" w:cs="仿宋_GB2312"/>
                <w:color w:val="auto"/>
                <w:kern w:val="0"/>
                <w:sz w:val="24"/>
                <w:szCs w:val="20"/>
              </w:rPr>
            </w:pPr>
          </w:p>
          <w:p>
            <w:pPr>
              <w:autoSpaceDE w:val="0"/>
              <w:jc w:val="center"/>
              <w:rPr>
                <w:rFonts w:ascii="仿宋_GB2312" w:hAnsi="Times New Roman" w:eastAsia="仿宋_GB2312" w:cs="仿宋_GB2312"/>
                <w:color w:val="auto"/>
                <w:kern w:val="0"/>
                <w:sz w:val="24"/>
                <w:szCs w:val="20"/>
              </w:rPr>
            </w:pP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年</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月</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7" w:hRule="atLeast"/>
        </w:trPr>
        <w:tc>
          <w:tcPr>
            <w:tcW w:w="2268" w:type="dxa"/>
            <w:vAlign w:val="center"/>
          </w:tcPr>
          <w:p>
            <w:pPr>
              <w:autoSpaceDE w:val="0"/>
              <w:jc w:val="center"/>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lang w:eastAsia="zh-CN"/>
              </w:rPr>
              <w:t>区科工商信局</w:t>
            </w:r>
            <w:r>
              <w:rPr>
                <w:rFonts w:hint="eastAsia" w:ascii="仿宋_GB2312" w:hAnsi="Times New Roman" w:eastAsia="仿宋_GB2312" w:cs="仿宋_GB2312"/>
                <w:color w:val="auto"/>
                <w:kern w:val="0"/>
                <w:sz w:val="24"/>
                <w:szCs w:val="20"/>
              </w:rPr>
              <w:t>意见</w:t>
            </w:r>
          </w:p>
        </w:tc>
        <w:tc>
          <w:tcPr>
            <w:tcW w:w="6805" w:type="dxa"/>
            <w:gridSpan w:val="3"/>
            <w:tcBorders>
              <w:left w:val="nil"/>
            </w:tcBorders>
          </w:tcPr>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p>
          <w:p>
            <w:pPr>
              <w:autoSpaceDE w:val="0"/>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负责人（签章）</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lang w:eastAsia="zh-CN"/>
              </w:rPr>
              <w:t>：</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（单位盖章）</w:t>
            </w:r>
          </w:p>
          <w:p>
            <w:pPr>
              <w:autoSpaceDE w:val="0"/>
              <w:rPr>
                <w:rFonts w:ascii="仿宋_GB2312" w:hAnsi="Times New Roman" w:eastAsia="仿宋_GB2312" w:cs="仿宋_GB2312"/>
                <w:color w:val="auto"/>
                <w:kern w:val="0"/>
                <w:sz w:val="24"/>
                <w:szCs w:val="20"/>
              </w:rPr>
            </w:pPr>
          </w:p>
          <w:p>
            <w:pPr>
              <w:autoSpaceDE w:val="0"/>
              <w:ind w:firstLine="4320" w:firstLineChars="1800"/>
              <w:rPr>
                <w:rFonts w:ascii="仿宋_GB2312" w:hAnsi="Times New Roman" w:eastAsia="仿宋_GB2312" w:cs="仿宋_GB2312"/>
                <w:color w:val="auto"/>
                <w:kern w:val="0"/>
                <w:sz w:val="24"/>
                <w:szCs w:val="20"/>
              </w:rPr>
            </w:pPr>
            <w:r>
              <w:rPr>
                <w:rFonts w:hint="eastAsia" w:ascii="仿宋_GB2312" w:hAnsi="Times New Roman" w:eastAsia="仿宋_GB2312" w:cs="仿宋_GB2312"/>
                <w:color w:val="auto"/>
                <w:kern w:val="0"/>
                <w:sz w:val="24"/>
                <w:szCs w:val="20"/>
              </w:rPr>
              <w:t>年</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月</w:t>
            </w:r>
            <w:r>
              <w:rPr>
                <w:rFonts w:ascii="仿宋_GB2312" w:hAnsi="Times New Roman" w:eastAsia="仿宋_GB2312" w:cs="仿宋_GB2312"/>
                <w:color w:val="auto"/>
                <w:kern w:val="0"/>
                <w:sz w:val="24"/>
                <w:szCs w:val="20"/>
              </w:rPr>
              <w:t xml:space="preserve">   </w:t>
            </w:r>
            <w:r>
              <w:rPr>
                <w:rFonts w:hint="eastAsia" w:ascii="仿宋_GB2312" w:hAnsi="Times New Roman" w:eastAsia="仿宋_GB2312" w:cs="仿宋_GB2312"/>
                <w:color w:val="auto"/>
                <w:kern w:val="0"/>
                <w:sz w:val="24"/>
                <w:szCs w:val="20"/>
              </w:rPr>
              <w:t>日</w:t>
            </w:r>
          </w:p>
        </w:tc>
      </w:tr>
    </w:tbl>
    <w:p>
      <w:pPr>
        <w:rPr>
          <w:color w:val="auto"/>
        </w:rPr>
      </w:pPr>
    </w:p>
    <w:sectPr>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1" w:csb1="00000000"/>
  </w:font>
  <w:font w:name="Monotype Corsiva">
    <w:altName w:val="Mongolian Baiti"/>
    <w:panose1 w:val="00000000000000000000"/>
    <w:charset w:val="00"/>
    <w:family w:val="script"/>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865"/>
    <w:rsid w:val="00041499"/>
    <w:rsid w:val="00176865"/>
    <w:rsid w:val="003C2642"/>
    <w:rsid w:val="00415D69"/>
    <w:rsid w:val="005167DB"/>
    <w:rsid w:val="005608CA"/>
    <w:rsid w:val="005D1DF5"/>
    <w:rsid w:val="0060235A"/>
    <w:rsid w:val="0075002A"/>
    <w:rsid w:val="0076217D"/>
    <w:rsid w:val="008F3B21"/>
    <w:rsid w:val="009E479B"/>
    <w:rsid w:val="00D5058F"/>
    <w:rsid w:val="00E42ED8"/>
    <w:rsid w:val="00EA5D74"/>
    <w:rsid w:val="00EB62E9"/>
    <w:rsid w:val="0D9C5699"/>
    <w:rsid w:val="13CD431E"/>
    <w:rsid w:val="18B319A2"/>
    <w:rsid w:val="206049CB"/>
    <w:rsid w:val="209F5210"/>
    <w:rsid w:val="2A2D6199"/>
    <w:rsid w:val="37745573"/>
    <w:rsid w:val="37A17333"/>
    <w:rsid w:val="3DB425DC"/>
    <w:rsid w:val="480A1877"/>
    <w:rsid w:val="5D2C2305"/>
    <w:rsid w:val="5E340D0F"/>
    <w:rsid w:val="60C172BA"/>
    <w:rsid w:val="64726407"/>
    <w:rsid w:val="68F03302"/>
    <w:rsid w:val="70C73842"/>
    <w:rsid w:val="78250B7B"/>
    <w:rsid w:val="787E5E7E"/>
    <w:rsid w:val="79657CE5"/>
    <w:rsid w:val="7E325E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 w:hAns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0" w:semiHidden="0" w:name="Table Web 3" w:locked="1"/>
    <w:lsdException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 w:hAnsi="??" w:eastAsia="宋体" w:cs="Times New Roman"/>
      <w:kern w:val="2"/>
      <w:sz w:val="21"/>
      <w:szCs w:val="22"/>
      <w:lang w:val="en-US" w:eastAsia="zh-CN" w:bidi="ar-SA"/>
    </w:rPr>
  </w:style>
  <w:style w:type="paragraph" w:styleId="2">
    <w:name w:val="heading 1"/>
    <w:basedOn w:val="1"/>
    <w:next w:val="1"/>
    <w:link w:val="8"/>
    <w:qFormat/>
    <w:uiPriority w:val="99"/>
    <w:pPr>
      <w:keepNext/>
      <w:spacing w:before="120" w:after="120"/>
      <w:ind w:left="100" w:leftChars="100" w:right="100" w:rightChars="100" w:firstLine="200" w:firstLineChars="200"/>
      <w:jc w:val="left"/>
      <w:outlineLvl w:val="0"/>
    </w:pPr>
    <w:rPr>
      <w:rFonts w:ascii="Monotype Corsiva" w:hAnsi="Monotype Corsiva" w:eastAsia="黑体"/>
      <w:sz w:val="32"/>
      <w:szCs w:val="24"/>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Heading 1 Char"/>
    <w:basedOn w:val="5"/>
    <w:link w:val="2"/>
    <w:qFormat/>
    <w:locked/>
    <w:uiPriority w:val="99"/>
    <w:rPr>
      <w:rFonts w:cs="Times New Roman"/>
      <w:b/>
      <w:bCs/>
      <w:kern w:val="44"/>
      <w:sz w:val="44"/>
      <w:szCs w:val="44"/>
    </w:rPr>
  </w:style>
  <w:style w:type="character" w:customStyle="1" w:styleId="9">
    <w:name w:val="Footer Char"/>
    <w:basedOn w:val="5"/>
    <w:link w:val="3"/>
    <w:qFormat/>
    <w:locked/>
    <w:uiPriority w:val="99"/>
    <w:rPr>
      <w:rFonts w:cs="Times New Roman"/>
      <w:sz w:val="18"/>
      <w:szCs w:val="18"/>
    </w:rPr>
  </w:style>
  <w:style w:type="character" w:customStyle="1" w:styleId="10">
    <w:name w:val="Header Char"/>
    <w:basedOn w:val="5"/>
    <w:link w:val="4"/>
    <w:qFormat/>
    <w:locked/>
    <w:uiPriority w:val="99"/>
    <w:rPr>
      <w:rFonts w:cs="Times New Roman"/>
      <w:sz w:val="18"/>
      <w:szCs w:val="18"/>
    </w:rPr>
  </w:style>
  <w:style w:type="paragraph" w:customStyle="1" w:styleId="11">
    <w:name w:val="List Paragraph1"/>
    <w:basedOn w:val="1"/>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142</Words>
  <Characters>813</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2019-08-15T07:18:00Z</dcterms:created>
  <dc:creator>Administrator</dc:creator>
  <cp:lastModifiedBy>禚元荟</cp:lastModifiedBy>
  <cp:lastPrinted>2021-09-18T08:38:00Z</cp:lastPrinted>
  <dcterms:modified xsi:type="dcterms:W3CDTF">2021-09-23T01:35:46Z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