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为实施广州市增城区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荔湖街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建设规划，完善城市功能，改善城市环境，促进经济、文化发展。拟征收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荔湖街罗岗村下罗岗经济合作社土地面积</w:t>
      </w:r>
      <w:r>
        <w:rPr>
          <w:rFonts w:hint="eastAsia" w:eastAsia="仿宋_GB2312"/>
          <w:color w:val="auto"/>
          <w:sz w:val="32"/>
          <w:szCs w:val="32"/>
          <w:lang w:eastAsia="zh-CN"/>
        </w:rPr>
        <w:t>共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1.3437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公顷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为切实做好安置补偿工作，确保征地工作顺利进行，根据《中华人民共和国土地管理法》、《广东省实施&lt;中华人民共和国土地管理法&gt;办法》等规定，结合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荔湖街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实际情况拟定了征地补偿安置方案，并予以公告，具体征地安置补偿情况如下：</w:t>
      </w:r>
    </w:p>
    <w:p>
      <w:pPr>
        <w:numPr>
          <w:ilvl w:val="0"/>
          <w:numId w:val="1"/>
        </w:numPr>
        <w:spacing w:line="540" w:lineRule="exact"/>
        <w:rPr>
          <w:rFonts w:hint="eastAsia" w:ascii="黑体" w:hAnsi="黑体" w:eastAsia="黑体" w:cs="仿宋_GB2312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1.3437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公顷，征收集体土地的地类为农用地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1.3437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其它农用地(不含养殖水面)1.3437公顷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1.3437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公顷集体土地的区片综合地价标准为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万元/公顷（土地补偿费标准为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万元/公顷、安置补助费标准为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万元/公顷），土地补偿总费用为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221.7105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青苗补偿费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78.6065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万元由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荔湖街罗岗村被征地权属单位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转付土地承包者。青苗暂按此补偿，待日后清点确认后，按实际情况予以补偿。</w:t>
      </w:r>
    </w:p>
    <w:p>
      <w:pPr>
        <w:ind w:firstLine="640" w:firstLineChars="200"/>
        <w:rPr>
          <w:rFonts w:hint="eastAsia" w:ascii="黑体" w:hAnsi="黑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二、安置措施情况</w:t>
      </w:r>
    </w:p>
    <w:p>
      <w:pPr>
        <w:ind w:firstLine="627" w:firstLineChars="196"/>
        <w:jc w:val="left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为妥善安置被征地农民，切实解决被征地农民的生产生活出路，在保证货币安置落实的同时，该征收集体土地将按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省、市相关文件的规定，按实际征地面积的10%（即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0.1344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公顷）计提留用地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，在本批次内一并报批，同村留用地不作实际补偿。</w:t>
      </w: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为实施广州市增城区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荔湖街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建设规划，完善城市功能，改善城市环境，促进经济、文化发展。拟征收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荔湖街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罗岗村新屋经济合作社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集体土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0.1344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公顷，为切实做好安置补偿工作，确保征地工作顺利进行，根据《中华人民共和国土地管理法》、《广东省实施&lt;中华人民共和国土地管理法&gt;办法》等规定，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荔湖街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拟定了征地补偿安置方案，并予以公告，具体征地安置补偿情况如下：</w:t>
      </w:r>
    </w:p>
    <w:p>
      <w:pPr>
        <w:numPr>
          <w:ilvl w:val="0"/>
          <w:numId w:val="1"/>
        </w:numPr>
        <w:spacing w:line="540" w:lineRule="exact"/>
        <w:rPr>
          <w:rFonts w:hint="eastAsia" w:ascii="黑体" w:hAnsi="黑体" w:eastAsia="黑体" w:cs="仿宋_GB2312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0.1344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公顷，征收集体土地的地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类为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农用地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0.1344公顷（园地0.1344公顷）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numPr>
          <w:ilvl w:val="0"/>
          <w:numId w:val="2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0.1344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公顷集体土地的区片综合地价标准为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万元/公顷（土地补偿费标准为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万元/公顷、安置补助费标准为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万元/公顷）。</w:t>
      </w:r>
    </w:p>
    <w:p>
      <w:pPr>
        <w:ind w:firstLine="640" w:firstLineChars="200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青苗补偿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金额暂按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7.8624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计算，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待日后清点确认后，按实际情况予以补偿。</w:t>
      </w:r>
    </w:p>
    <w:p>
      <w:pPr>
        <w:ind w:firstLine="640" w:firstLineChars="200"/>
        <w:rPr>
          <w:rFonts w:hint="eastAsia" w:ascii="黑体" w:hAnsi="黑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二、安置措施情况</w:t>
      </w:r>
    </w:p>
    <w:p>
      <w:pPr>
        <w:ind w:firstLine="627" w:firstLineChars="196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为妥善安置被征地农民，切实解决被征地农民的生产生活出路，在保证货币安置落实的同时，由于该用地为广州市增城区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四十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批次城镇建设用地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eastAsia="仿宋_GB2312"/>
          <w:color w:val="auto"/>
          <w:sz w:val="32"/>
          <w:szCs w:val="32"/>
        </w:rPr>
        <w:t>涉及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荔湖街罗岗村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土地面积共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1.3437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公顷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征地项目的留用地，根据有关规定，不需预留经济发展用地，不实际支付征地补偿费用，不计提养老保障资金，详见省的留用地安置政策和被征地农民养老保障方案。</w:t>
      </w: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rPr>
          <w:color w:val="auto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altName w:val="ITC Avant Garde Gothic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ITC Avant Garde Gothic">
    <w:panose1 w:val="020B0402020203020304"/>
    <w:charset w:val="00"/>
    <w:family w:val="auto"/>
    <w:pitch w:val="default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27E17"/>
    <w:multiLevelType w:val="multilevel"/>
    <w:tmpl w:val="27227E17"/>
    <w:lvl w:ilvl="0" w:tentative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1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4E1F"/>
    <w:rsid w:val="003C1D22"/>
    <w:rsid w:val="00524E1F"/>
    <w:rsid w:val="023C6D03"/>
    <w:rsid w:val="04445A21"/>
    <w:rsid w:val="0751147B"/>
    <w:rsid w:val="07574BF1"/>
    <w:rsid w:val="1C353BCF"/>
    <w:rsid w:val="25BA27BE"/>
    <w:rsid w:val="3B141793"/>
    <w:rsid w:val="4F3F5222"/>
    <w:rsid w:val="52D30EA3"/>
    <w:rsid w:val="63526B42"/>
    <w:rsid w:val="6B4A2155"/>
    <w:rsid w:val="6DC329E0"/>
    <w:rsid w:val="7200781D"/>
    <w:rsid w:val="73153F22"/>
    <w:rsid w:val="788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6"/>
    <w:qFormat/>
    <w:uiPriority w:val="0"/>
    <w:pPr>
      <w:jc w:val="left"/>
    </w:pPr>
  </w:style>
  <w:style w:type="paragraph" w:styleId="3">
    <w:name w:val="Balloon Text"/>
    <w:basedOn w:val="1"/>
    <w:link w:val="7"/>
    <w:unhideWhenUsed/>
    <w:qFormat/>
    <w:uiPriority w:val="99"/>
    <w:rPr>
      <w:sz w:val="18"/>
      <w:szCs w:val="18"/>
    </w:rPr>
  </w:style>
  <w:style w:type="character" w:customStyle="1" w:styleId="6">
    <w:name w:val="批注文字 Char"/>
    <w:basedOn w:val="4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">
    <w:name w:val="批注框文本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E8F4E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141</Words>
  <Characters>806</Characters>
  <Lines>6</Lines>
  <Paragraphs>1</Paragraphs>
  <ScaleCrop>false</ScaleCrop>
  <LinksUpToDate>false</LinksUpToDate>
  <CharactersWithSpaces>946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2021-04-25T06:28:00Z</dcterms:created>
  <dc:creator>钟启琤</dc:creator>
  <cp:lastModifiedBy>未定义</cp:lastModifiedBy>
  <dcterms:modified xsi:type="dcterms:W3CDTF">2022-11-03T01:20:31Z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