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1280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widowControl/>
        <w:jc w:val="center"/>
        <w:rPr>
          <w:rFonts w:ascii="仿宋_GB2312" w:hAnsi="宋体"/>
          <w:b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征地补偿安置方案</w:t>
      </w:r>
    </w:p>
    <w:p>
      <w:pPr>
        <w:ind w:firstLine="1980" w:firstLineChars="450"/>
        <w:rPr>
          <w:rFonts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为实施广州市增城区中新镇建设规划，完善城市功能，改善城市环境，促进股份经济、文化发展。拟征收中新镇乌石村股份经济联合社、</w:t>
      </w:r>
      <w:r>
        <w:rPr>
          <w:rFonts w:ascii="仿宋_GB2312" w:hAnsi="宋体" w:eastAsia="仿宋_GB2312" w:cs="宋体"/>
          <w:kern w:val="0"/>
          <w:sz w:val="32"/>
          <w:szCs w:val="32"/>
        </w:rPr>
        <w:t>乌石村牛乪股份经济合作社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、乌石村新一股份经济合作社、乌石村新二股份经济合作社、乌石村新三股份经济合作社、乌石村新四股份经济合作社、乌石村新屋片新五股份经济合作社、</w:t>
      </w:r>
      <w:r>
        <w:rPr>
          <w:rFonts w:ascii="仿宋_GB2312" w:hAnsi="宋体" w:eastAsia="仿宋_GB2312" w:cs="宋体"/>
          <w:kern w:val="0"/>
          <w:sz w:val="32"/>
          <w:szCs w:val="32"/>
        </w:rPr>
        <w:t>乌石村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何</w:t>
      </w:r>
      <w:r>
        <w:rPr>
          <w:rFonts w:ascii="仿宋_GB2312" w:hAnsi="宋体" w:eastAsia="仿宋_GB2312" w:cs="宋体"/>
          <w:kern w:val="0"/>
          <w:sz w:val="32"/>
          <w:szCs w:val="32"/>
        </w:rPr>
        <w:t>屋岭股份经济合作社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的集体土地共</w:t>
      </w:r>
      <w:r>
        <w:rPr>
          <w:rFonts w:hint="eastAsia" w:ascii="仿宋_GB2312" w:hAnsi="仿宋_GB2312" w:eastAsia="仿宋_GB2312" w:cs="仿宋_GB2312"/>
          <w:sz w:val="32"/>
          <w:szCs w:val="32"/>
        </w:rPr>
        <w:t>5.4672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（具体范围以被征地单位确认的征地红线图为准），为切实做好安置补偿工作，确保征地工作顺利进行，根据《中华人民共和国土地管理法》、《广东省土地管理条例》等规定，结合增城区的征收农用地区片综合地价和实际情况，拟定了征地补偿安置方案，具体如下：</w:t>
      </w:r>
    </w:p>
    <w:p>
      <w:pPr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5.4672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公顷，征收集体土地的地类为</w:t>
      </w:r>
      <w:r>
        <w:rPr>
          <w:rFonts w:hint="eastAsia" w:ascii="仿宋_GB2312" w:eastAsia="仿宋_GB2312"/>
          <w:sz w:val="32"/>
          <w:szCs w:val="32"/>
        </w:rPr>
        <w:t>农用地5.0432公顷（其中耕地0.0870公顷、园地0.6573公顷、林地1.5098公顷、养殖水面0.2982公顷、草地1.5589公顷、其他农用地0.9320公顷），建设用地0.2108公顷、未利用地0.2132公顷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二、征地补偿标准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5.4672公顷集体土地的区片综合地价标准为165.0000万元/公顷（土地补偿费标准为82.5000万元/公顷、安置补助费标准为82.5000万元/公顷），土地补偿总费用为902.0880万元。</w:t>
      </w:r>
    </w:p>
    <w:p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（二）青苗补偿费127.9325万元由</w:t>
      </w:r>
      <w:r>
        <w:rPr>
          <w:rFonts w:hint="eastAsia" w:ascii="仿宋_GB2312" w:eastAsia="仿宋_GB2312"/>
          <w:sz w:val="32"/>
          <w:szCs w:val="32"/>
        </w:rPr>
        <w:t>广州市增城区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中新镇乌石村股份经济联合社、</w:t>
      </w:r>
      <w:r>
        <w:rPr>
          <w:rFonts w:ascii="仿宋_GB2312" w:hAnsi="宋体" w:eastAsia="仿宋_GB2312" w:cs="宋体"/>
          <w:kern w:val="0"/>
          <w:sz w:val="32"/>
          <w:szCs w:val="32"/>
        </w:rPr>
        <w:t>乌石村牛乪股份经济合作社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、乌石村新一股份经济合作社、乌石村新二股份经济合作社、乌石村新三股份经济合作社、乌石村新四股份经济合作社、乌石村新屋片新五股份经济合作社、</w:t>
      </w:r>
      <w:r>
        <w:rPr>
          <w:rFonts w:ascii="仿宋_GB2312" w:hAnsi="宋体" w:eastAsia="仿宋_GB2312" w:cs="宋体"/>
          <w:kern w:val="0"/>
          <w:sz w:val="32"/>
          <w:szCs w:val="32"/>
        </w:rPr>
        <w:t>乌石村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何</w:t>
      </w:r>
      <w:r>
        <w:rPr>
          <w:rFonts w:ascii="仿宋_GB2312" w:hAnsi="宋体" w:eastAsia="仿宋_GB2312" w:cs="宋体"/>
          <w:kern w:val="0"/>
          <w:sz w:val="32"/>
          <w:szCs w:val="32"/>
        </w:rPr>
        <w:t>屋岭股份经济合作社</w:t>
      </w:r>
      <w:r>
        <w:rPr>
          <w:rFonts w:hint="eastAsia" w:ascii="仿宋_GB2312" w:eastAsia="仿宋_GB2312"/>
          <w:sz w:val="32"/>
          <w:szCs w:val="32"/>
        </w:rPr>
        <w:t>转付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土地承包者</w:t>
      </w:r>
      <w:r>
        <w:rPr>
          <w:rFonts w:hint="eastAsia" w:ascii="仿宋_GB2312" w:eastAsia="仿宋_GB2312"/>
          <w:sz w:val="32"/>
          <w:szCs w:val="32"/>
        </w:rPr>
        <w:t>。青苗暂按此补偿，待日后清算确认后如不足的，将补足差额部份。</w:t>
      </w:r>
    </w:p>
    <w:p>
      <w:pPr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三、安置措施情况</w:t>
      </w:r>
    </w:p>
    <w:p>
      <w:pPr>
        <w:ind w:firstLine="627" w:firstLineChars="196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为妥善安置被征地农民，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切实解决被征地农民的生产生活出路，在保证货币安置落实的同时，该征收集体土地将按穗府办规〔2018〕17号文件的规定，按实际征地面积的10%比例(即0.5467公顷) 在</w:t>
      </w:r>
      <w:r>
        <w:rPr>
          <w:rFonts w:hint="eastAsia" w:eastAsia="仿宋_GB2312"/>
          <w:sz w:val="32"/>
          <w:szCs w:val="32"/>
        </w:rPr>
        <w:t>被征地村</w:t>
      </w:r>
      <w:r>
        <w:rPr>
          <w:rFonts w:eastAsia="仿宋_GB2312"/>
          <w:sz w:val="32"/>
          <w:szCs w:val="32"/>
        </w:rPr>
        <w:t>范围内另外选址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落实留用地；给上述被征地农民落实基本</w:t>
      </w:r>
      <w:r>
        <w:rPr>
          <w:rFonts w:hint="eastAsia" w:ascii="仿宋_GB2312" w:hAnsi="宋体" w:eastAsia="仿宋_GB2312"/>
          <w:sz w:val="32"/>
          <w:szCs w:val="32"/>
        </w:rPr>
        <w:t>养老保险和培训就业等社会保障措施，以确保被征地农民的原有生活水平不降低，长远生计有保障，具体将按省的留用地安置和征地社会保障实施方案办理。</w:t>
      </w:r>
    </w:p>
    <w:p>
      <w:pPr>
        <w:spacing w:line="560" w:lineRule="exact"/>
        <w:jc w:val="right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widowControl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jc w:val="center"/>
        <w:rPr>
          <w:rFonts w:ascii="仿宋_GB2312" w:hAnsi="宋体"/>
          <w:b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征地补偿安置方案</w:t>
      </w:r>
    </w:p>
    <w:p>
      <w:pPr>
        <w:ind w:firstLine="1980" w:firstLineChars="450"/>
        <w:rPr>
          <w:rFonts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为实施广州市增城区中新镇建设规划，完善城市功能，改善城市环境，促进股份经济、文化发展。拟征收中新镇乌石村牛</w:t>
      </w:r>
      <w:r>
        <w:rPr>
          <w:rFonts w:hint="eastAsia" w:ascii="宋体" w:hAnsi="宋体" w:cs="宋体"/>
          <w:kern w:val="0"/>
          <w:sz w:val="32"/>
          <w:szCs w:val="32"/>
        </w:rPr>
        <w:t>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股份经济合作社、乌石村大公一股份经济合作社、乌石村大公二股份经济合作社、乌石村大公三股份经济合作社、乌石村大公四股份经济合作社、乌石村大公五股份经济合作社的集体土地共</w:t>
      </w:r>
      <w:r>
        <w:rPr>
          <w:rFonts w:hint="eastAsia" w:ascii="仿宋_GB2312" w:hAnsi="仿宋_GB2312" w:eastAsia="仿宋_GB2312" w:cs="仿宋_GB2312"/>
          <w:sz w:val="32"/>
          <w:szCs w:val="32"/>
        </w:rPr>
        <w:t>0.5467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（具体范围以被征地单位确认的征地红线图为准），为切实做好安置补偿工作，确保征地工作顺利进行，根据《中华人民共和国土地管理法》、《广东省土地管理条例》等规定，结合增城区的征收农用地区片综合地价和实际情况，拟定了征地补偿安置方案，具体如下：</w:t>
      </w:r>
    </w:p>
    <w:p>
      <w:pPr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0.5467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公顷，征收集体土地的地类为</w:t>
      </w:r>
      <w:r>
        <w:rPr>
          <w:rFonts w:hint="eastAsia" w:ascii="仿宋_GB2312" w:eastAsia="仿宋_GB2312"/>
          <w:sz w:val="32"/>
          <w:szCs w:val="32"/>
        </w:rPr>
        <w:t>农用地0.5467公顷（其中耕地0.1343公顷、园地0.2394公顷、林地0.1432公顷、草地0.0026公顷、其他农用地0.0272公顷）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二、征地补偿标准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土地补偿和安置补助。根据已经实施的区片综合地价，征收上述0.5467公顷集体土地的区片综合地价标准为165.0000万元/公顷（土地补偿费标准为82.5000万元/公顷、安置补助费标准为82.5000万元/公顷）。</w:t>
      </w:r>
    </w:p>
    <w:p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（二）青苗补偿费12.7936万元由</w:t>
      </w:r>
      <w:r>
        <w:rPr>
          <w:rFonts w:hint="eastAsia" w:ascii="仿宋_GB2312" w:eastAsia="仿宋_GB2312"/>
          <w:sz w:val="32"/>
          <w:szCs w:val="32"/>
        </w:rPr>
        <w:t>广州市增城区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中新镇乌石村牛</w:t>
      </w:r>
      <w:r>
        <w:rPr>
          <w:rFonts w:hint="eastAsia" w:ascii="宋体" w:hAnsi="宋体" w:cs="宋体"/>
          <w:kern w:val="0"/>
          <w:sz w:val="32"/>
          <w:szCs w:val="32"/>
        </w:rPr>
        <w:t>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股份经济合作社、乌石村大公一股份经济合作社、乌石村大公二股份经济合作社、乌石村大公三股份经济合作社、乌石村大公四股份经济合作社、乌石村大公五股份经济合作社</w:t>
      </w:r>
      <w:r>
        <w:rPr>
          <w:rFonts w:hint="eastAsia" w:ascii="仿宋_GB2312" w:eastAsia="仿宋_GB2312"/>
          <w:sz w:val="32"/>
          <w:szCs w:val="32"/>
        </w:rPr>
        <w:t>转付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土地承包者</w:t>
      </w:r>
      <w:r>
        <w:rPr>
          <w:rFonts w:hint="eastAsia" w:ascii="仿宋_GB2312" w:eastAsia="仿宋_GB2312"/>
          <w:sz w:val="32"/>
          <w:szCs w:val="32"/>
        </w:rPr>
        <w:t>。青苗暂按此补偿，待日后清算确认后如不足的，将补足差额部份。</w:t>
      </w:r>
    </w:p>
    <w:p>
      <w:pPr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三、安置措施情况</w:t>
      </w:r>
    </w:p>
    <w:p>
      <w:pPr>
        <w:ind w:firstLine="627" w:firstLineChars="196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为妥善安置被征地农民，切实解决被征地农民的生产生活出路，在保证货币安置落实的同时，由于该用地为广州市增城区2022年度第七十四批次城镇建设用地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</w:rPr>
        <w:t>涉及中新镇乌石村土地面积共82.008亩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spacing w:line="560" w:lineRule="exact"/>
        <w:jc w:val="right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right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黑体" w:hAnsi="黑体" w:eastAsia="黑体" w:cs="方正小标宋简体"/>
          <w:sz w:val="32"/>
          <w:szCs w:val="32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361" w:bottom="1440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52881273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5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0607293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5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Theme="minorEastAsia" w:hAnsiTheme="minorEastAsia" w:eastAsiaTheme="minorEastAsia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975"/>
    <w:rsid w:val="0000490E"/>
    <w:rsid w:val="00014C2A"/>
    <w:rsid w:val="00015024"/>
    <w:rsid w:val="00024997"/>
    <w:rsid w:val="0002543C"/>
    <w:rsid w:val="00025833"/>
    <w:rsid w:val="000336FF"/>
    <w:rsid w:val="000368E1"/>
    <w:rsid w:val="00036B00"/>
    <w:rsid w:val="00046DE0"/>
    <w:rsid w:val="0004750E"/>
    <w:rsid w:val="0005134D"/>
    <w:rsid w:val="000633FA"/>
    <w:rsid w:val="00064459"/>
    <w:rsid w:val="00064A90"/>
    <w:rsid w:val="00065F43"/>
    <w:rsid w:val="0007119B"/>
    <w:rsid w:val="000728CB"/>
    <w:rsid w:val="00073D46"/>
    <w:rsid w:val="00085EC7"/>
    <w:rsid w:val="00086EFA"/>
    <w:rsid w:val="00092640"/>
    <w:rsid w:val="00095139"/>
    <w:rsid w:val="000A1899"/>
    <w:rsid w:val="000B2C72"/>
    <w:rsid w:val="000B405A"/>
    <w:rsid w:val="000B636D"/>
    <w:rsid w:val="000B676C"/>
    <w:rsid w:val="000C789A"/>
    <w:rsid w:val="000C7C5A"/>
    <w:rsid w:val="000D5780"/>
    <w:rsid w:val="000E7195"/>
    <w:rsid w:val="000F57A0"/>
    <w:rsid w:val="00105057"/>
    <w:rsid w:val="00105DA1"/>
    <w:rsid w:val="00113838"/>
    <w:rsid w:val="0012417F"/>
    <w:rsid w:val="00124278"/>
    <w:rsid w:val="0013126A"/>
    <w:rsid w:val="001422CC"/>
    <w:rsid w:val="00143426"/>
    <w:rsid w:val="00144859"/>
    <w:rsid w:val="00144DA0"/>
    <w:rsid w:val="0016129C"/>
    <w:rsid w:val="00170460"/>
    <w:rsid w:val="00171880"/>
    <w:rsid w:val="00171F53"/>
    <w:rsid w:val="001738E2"/>
    <w:rsid w:val="00185B3F"/>
    <w:rsid w:val="00187175"/>
    <w:rsid w:val="001959F8"/>
    <w:rsid w:val="00196836"/>
    <w:rsid w:val="00196EA2"/>
    <w:rsid w:val="001A603F"/>
    <w:rsid w:val="001C0B4E"/>
    <w:rsid w:val="001C2F91"/>
    <w:rsid w:val="001E4E2F"/>
    <w:rsid w:val="001F598F"/>
    <w:rsid w:val="001F6A66"/>
    <w:rsid w:val="00206099"/>
    <w:rsid w:val="0020665F"/>
    <w:rsid w:val="00206993"/>
    <w:rsid w:val="00211CE4"/>
    <w:rsid w:val="002217A1"/>
    <w:rsid w:val="00222975"/>
    <w:rsid w:val="00223E53"/>
    <w:rsid w:val="00230231"/>
    <w:rsid w:val="00234919"/>
    <w:rsid w:val="002434DC"/>
    <w:rsid w:val="00254FA9"/>
    <w:rsid w:val="002560CD"/>
    <w:rsid w:val="00256ECF"/>
    <w:rsid w:val="002762F1"/>
    <w:rsid w:val="00282B96"/>
    <w:rsid w:val="0029158B"/>
    <w:rsid w:val="00295F57"/>
    <w:rsid w:val="002A2903"/>
    <w:rsid w:val="002A5C10"/>
    <w:rsid w:val="002C0977"/>
    <w:rsid w:val="002C0ECD"/>
    <w:rsid w:val="002E1E08"/>
    <w:rsid w:val="002F14B8"/>
    <w:rsid w:val="0031144E"/>
    <w:rsid w:val="00314F49"/>
    <w:rsid w:val="00326697"/>
    <w:rsid w:val="00343EB9"/>
    <w:rsid w:val="00344C35"/>
    <w:rsid w:val="00347569"/>
    <w:rsid w:val="00350A6F"/>
    <w:rsid w:val="00363FDE"/>
    <w:rsid w:val="00366348"/>
    <w:rsid w:val="00372FFA"/>
    <w:rsid w:val="00385818"/>
    <w:rsid w:val="003A1713"/>
    <w:rsid w:val="003B2960"/>
    <w:rsid w:val="003C7041"/>
    <w:rsid w:val="003E0825"/>
    <w:rsid w:val="003E1F43"/>
    <w:rsid w:val="003E3C72"/>
    <w:rsid w:val="003E5730"/>
    <w:rsid w:val="003F443A"/>
    <w:rsid w:val="003F4E75"/>
    <w:rsid w:val="00406092"/>
    <w:rsid w:val="0042253B"/>
    <w:rsid w:val="0042305E"/>
    <w:rsid w:val="0042406F"/>
    <w:rsid w:val="00424433"/>
    <w:rsid w:val="00425EE6"/>
    <w:rsid w:val="00426DB1"/>
    <w:rsid w:val="00437B2C"/>
    <w:rsid w:val="00460E48"/>
    <w:rsid w:val="00462E59"/>
    <w:rsid w:val="00464508"/>
    <w:rsid w:val="00464C2C"/>
    <w:rsid w:val="00466EA5"/>
    <w:rsid w:val="00473137"/>
    <w:rsid w:val="00476055"/>
    <w:rsid w:val="00477E74"/>
    <w:rsid w:val="00487299"/>
    <w:rsid w:val="00490F4F"/>
    <w:rsid w:val="00491EB6"/>
    <w:rsid w:val="004A6A9F"/>
    <w:rsid w:val="004B6DF5"/>
    <w:rsid w:val="004C0672"/>
    <w:rsid w:val="004C1A34"/>
    <w:rsid w:val="004C2FDF"/>
    <w:rsid w:val="004C4093"/>
    <w:rsid w:val="004C4AFC"/>
    <w:rsid w:val="004C60B1"/>
    <w:rsid w:val="004C7EAD"/>
    <w:rsid w:val="004D097D"/>
    <w:rsid w:val="004D158D"/>
    <w:rsid w:val="004E27BF"/>
    <w:rsid w:val="004E7C94"/>
    <w:rsid w:val="00501502"/>
    <w:rsid w:val="00512250"/>
    <w:rsid w:val="00512B50"/>
    <w:rsid w:val="005151D1"/>
    <w:rsid w:val="00523030"/>
    <w:rsid w:val="005234E0"/>
    <w:rsid w:val="00531EC2"/>
    <w:rsid w:val="00541C9C"/>
    <w:rsid w:val="00545355"/>
    <w:rsid w:val="00546C18"/>
    <w:rsid w:val="00556021"/>
    <w:rsid w:val="00556F37"/>
    <w:rsid w:val="00561773"/>
    <w:rsid w:val="005624D2"/>
    <w:rsid w:val="005631D6"/>
    <w:rsid w:val="0056393F"/>
    <w:rsid w:val="00571989"/>
    <w:rsid w:val="005A0C4A"/>
    <w:rsid w:val="005B04B4"/>
    <w:rsid w:val="005B605F"/>
    <w:rsid w:val="005B66AF"/>
    <w:rsid w:val="005C5AFB"/>
    <w:rsid w:val="005D0630"/>
    <w:rsid w:val="005D5EBF"/>
    <w:rsid w:val="005E1414"/>
    <w:rsid w:val="005E1E12"/>
    <w:rsid w:val="005E2174"/>
    <w:rsid w:val="005E40B2"/>
    <w:rsid w:val="00604805"/>
    <w:rsid w:val="006108BB"/>
    <w:rsid w:val="00626A63"/>
    <w:rsid w:val="00630A69"/>
    <w:rsid w:val="006367A3"/>
    <w:rsid w:val="006549E1"/>
    <w:rsid w:val="006715AF"/>
    <w:rsid w:val="00673BBB"/>
    <w:rsid w:val="006742BD"/>
    <w:rsid w:val="0068711E"/>
    <w:rsid w:val="006A0722"/>
    <w:rsid w:val="006A0875"/>
    <w:rsid w:val="006A6213"/>
    <w:rsid w:val="006B18A4"/>
    <w:rsid w:val="006B48AC"/>
    <w:rsid w:val="006B635F"/>
    <w:rsid w:val="006C4D60"/>
    <w:rsid w:val="006E589B"/>
    <w:rsid w:val="006E7E98"/>
    <w:rsid w:val="006F1149"/>
    <w:rsid w:val="006F4BED"/>
    <w:rsid w:val="00700199"/>
    <w:rsid w:val="00700CEA"/>
    <w:rsid w:val="007030D8"/>
    <w:rsid w:val="00710A2E"/>
    <w:rsid w:val="00714573"/>
    <w:rsid w:val="00714E2B"/>
    <w:rsid w:val="00717DE6"/>
    <w:rsid w:val="007202EA"/>
    <w:rsid w:val="0072362C"/>
    <w:rsid w:val="00724107"/>
    <w:rsid w:val="0072564E"/>
    <w:rsid w:val="00727B5F"/>
    <w:rsid w:val="0074303D"/>
    <w:rsid w:val="007571DC"/>
    <w:rsid w:val="007623FA"/>
    <w:rsid w:val="00770F2D"/>
    <w:rsid w:val="00775490"/>
    <w:rsid w:val="00777169"/>
    <w:rsid w:val="007801F3"/>
    <w:rsid w:val="00780B6C"/>
    <w:rsid w:val="00796510"/>
    <w:rsid w:val="0079685F"/>
    <w:rsid w:val="00797EBB"/>
    <w:rsid w:val="007A09C7"/>
    <w:rsid w:val="007A0A55"/>
    <w:rsid w:val="007B0056"/>
    <w:rsid w:val="007B04DA"/>
    <w:rsid w:val="007B169B"/>
    <w:rsid w:val="007B5262"/>
    <w:rsid w:val="007B571A"/>
    <w:rsid w:val="007C16D1"/>
    <w:rsid w:val="007C17B8"/>
    <w:rsid w:val="007C29A5"/>
    <w:rsid w:val="007C3CB9"/>
    <w:rsid w:val="007C5BC5"/>
    <w:rsid w:val="007C5F85"/>
    <w:rsid w:val="007D28D0"/>
    <w:rsid w:val="007D44F5"/>
    <w:rsid w:val="007E526C"/>
    <w:rsid w:val="007E5EA6"/>
    <w:rsid w:val="007F0EF7"/>
    <w:rsid w:val="007F1F14"/>
    <w:rsid w:val="007F4F9F"/>
    <w:rsid w:val="007F5D5D"/>
    <w:rsid w:val="00813F81"/>
    <w:rsid w:val="00817B52"/>
    <w:rsid w:val="00822983"/>
    <w:rsid w:val="008244EA"/>
    <w:rsid w:val="008306C4"/>
    <w:rsid w:val="0084060B"/>
    <w:rsid w:val="00845C5F"/>
    <w:rsid w:val="008462B2"/>
    <w:rsid w:val="00854B67"/>
    <w:rsid w:val="00854FB9"/>
    <w:rsid w:val="0086175E"/>
    <w:rsid w:val="0086555E"/>
    <w:rsid w:val="00874ADA"/>
    <w:rsid w:val="00887BF9"/>
    <w:rsid w:val="00896E99"/>
    <w:rsid w:val="00897EE4"/>
    <w:rsid w:val="008A2531"/>
    <w:rsid w:val="008B3A3E"/>
    <w:rsid w:val="008B54F8"/>
    <w:rsid w:val="008C46F6"/>
    <w:rsid w:val="008C62C8"/>
    <w:rsid w:val="008C638F"/>
    <w:rsid w:val="008D20AF"/>
    <w:rsid w:val="008D2C94"/>
    <w:rsid w:val="008F0415"/>
    <w:rsid w:val="00900E25"/>
    <w:rsid w:val="00913894"/>
    <w:rsid w:val="00914B1E"/>
    <w:rsid w:val="00915F3F"/>
    <w:rsid w:val="0093054C"/>
    <w:rsid w:val="00934417"/>
    <w:rsid w:val="00935B72"/>
    <w:rsid w:val="00941759"/>
    <w:rsid w:val="00944A0D"/>
    <w:rsid w:val="00945633"/>
    <w:rsid w:val="009502C2"/>
    <w:rsid w:val="009504CF"/>
    <w:rsid w:val="00951745"/>
    <w:rsid w:val="009519BA"/>
    <w:rsid w:val="00954C28"/>
    <w:rsid w:val="009553B6"/>
    <w:rsid w:val="00960D57"/>
    <w:rsid w:val="0097517B"/>
    <w:rsid w:val="009871C7"/>
    <w:rsid w:val="00993235"/>
    <w:rsid w:val="009A379A"/>
    <w:rsid w:val="009A466E"/>
    <w:rsid w:val="009A479B"/>
    <w:rsid w:val="009A71BB"/>
    <w:rsid w:val="009B42CF"/>
    <w:rsid w:val="009B45F4"/>
    <w:rsid w:val="009B7954"/>
    <w:rsid w:val="009C51D1"/>
    <w:rsid w:val="009D2F39"/>
    <w:rsid w:val="009D4132"/>
    <w:rsid w:val="009E4E0D"/>
    <w:rsid w:val="009F4040"/>
    <w:rsid w:val="009F4226"/>
    <w:rsid w:val="009F6402"/>
    <w:rsid w:val="009F65EB"/>
    <w:rsid w:val="00A016A2"/>
    <w:rsid w:val="00A06889"/>
    <w:rsid w:val="00A1011C"/>
    <w:rsid w:val="00A129BC"/>
    <w:rsid w:val="00A20DAA"/>
    <w:rsid w:val="00A22E29"/>
    <w:rsid w:val="00A2504C"/>
    <w:rsid w:val="00A34D72"/>
    <w:rsid w:val="00A374D1"/>
    <w:rsid w:val="00A37783"/>
    <w:rsid w:val="00A668F3"/>
    <w:rsid w:val="00A67530"/>
    <w:rsid w:val="00A71A92"/>
    <w:rsid w:val="00A71DA6"/>
    <w:rsid w:val="00A71F8F"/>
    <w:rsid w:val="00A8342A"/>
    <w:rsid w:val="00A84509"/>
    <w:rsid w:val="00A91AF3"/>
    <w:rsid w:val="00A9280E"/>
    <w:rsid w:val="00AB2D8F"/>
    <w:rsid w:val="00AB3FDD"/>
    <w:rsid w:val="00AD5F3F"/>
    <w:rsid w:val="00AE3F01"/>
    <w:rsid w:val="00AE413E"/>
    <w:rsid w:val="00AE47EA"/>
    <w:rsid w:val="00AE5BDC"/>
    <w:rsid w:val="00AF3C94"/>
    <w:rsid w:val="00AF603F"/>
    <w:rsid w:val="00B116C4"/>
    <w:rsid w:val="00B26966"/>
    <w:rsid w:val="00B323E6"/>
    <w:rsid w:val="00B332C6"/>
    <w:rsid w:val="00B41160"/>
    <w:rsid w:val="00B5245A"/>
    <w:rsid w:val="00B549D4"/>
    <w:rsid w:val="00B6100A"/>
    <w:rsid w:val="00B61129"/>
    <w:rsid w:val="00B67062"/>
    <w:rsid w:val="00B75747"/>
    <w:rsid w:val="00B83A21"/>
    <w:rsid w:val="00B84CE0"/>
    <w:rsid w:val="00B87BCE"/>
    <w:rsid w:val="00B971DF"/>
    <w:rsid w:val="00BA44ED"/>
    <w:rsid w:val="00BB5B14"/>
    <w:rsid w:val="00BC247F"/>
    <w:rsid w:val="00BC4144"/>
    <w:rsid w:val="00BD5F4C"/>
    <w:rsid w:val="00BF2B97"/>
    <w:rsid w:val="00BF5DCD"/>
    <w:rsid w:val="00C12B35"/>
    <w:rsid w:val="00C14179"/>
    <w:rsid w:val="00C14279"/>
    <w:rsid w:val="00C17E20"/>
    <w:rsid w:val="00C276A0"/>
    <w:rsid w:val="00C371C7"/>
    <w:rsid w:val="00C418C1"/>
    <w:rsid w:val="00C50CCC"/>
    <w:rsid w:val="00C5143C"/>
    <w:rsid w:val="00C551AF"/>
    <w:rsid w:val="00C84FB0"/>
    <w:rsid w:val="00C86F9F"/>
    <w:rsid w:val="00C90C84"/>
    <w:rsid w:val="00C93B57"/>
    <w:rsid w:val="00C94CCB"/>
    <w:rsid w:val="00C95B35"/>
    <w:rsid w:val="00CA62E0"/>
    <w:rsid w:val="00CB41DC"/>
    <w:rsid w:val="00CD69A5"/>
    <w:rsid w:val="00CE194E"/>
    <w:rsid w:val="00CE795C"/>
    <w:rsid w:val="00D05750"/>
    <w:rsid w:val="00D0587A"/>
    <w:rsid w:val="00D061F6"/>
    <w:rsid w:val="00D22188"/>
    <w:rsid w:val="00D33E89"/>
    <w:rsid w:val="00D35956"/>
    <w:rsid w:val="00D41A3C"/>
    <w:rsid w:val="00D60170"/>
    <w:rsid w:val="00D644B8"/>
    <w:rsid w:val="00D6712D"/>
    <w:rsid w:val="00D72B14"/>
    <w:rsid w:val="00D835DC"/>
    <w:rsid w:val="00D87314"/>
    <w:rsid w:val="00D95927"/>
    <w:rsid w:val="00DA2976"/>
    <w:rsid w:val="00DA7A2E"/>
    <w:rsid w:val="00DB5940"/>
    <w:rsid w:val="00DB5D1E"/>
    <w:rsid w:val="00DC4593"/>
    <w:rsid w:val="00DD1A82"/>
    <w:rsid w:val="00DD6653"/>
    <w:rsid w:val="00DE012B"/>
    <w:rsid w:val="00DE7091"/>
    <w:rsid w:val="00DF6DA4"/>
    <w:rsid w:val="00E01057"/>
    <w:rsid w:val="00E06BE6"/>
    <w:rsid w:val="00E139B3"/>
    <w:rsid w:val="00E32730"/>
    <w:rsid w:val="00E349FB"/>
    <w:rsid w:val="00E5187A"/>
    <w:rsid w:val="00E562DE"/>
    <w:rsid w:val="00E61529"/>
    <w:rsid w:val="00E6236F"/>
    <w:rsid w:val="00E847E5"/>
    <w:rsid w:val="00E857E5"/>
    <w:rsid w:val="00EC07AF"/>
    <w:rsid w:val="00EC07D6"/>
    <w:rsid w:val="00EC28A6"/>
    <w:rsid w:val="00F03877"/>
    <w:rsid w:val="00F052CA"/>
    <w:rsid w:val="00F10D37"/>
    <w:rsid w:val="00F145EE"/>
    <w:rsid w:val="00F16F40"/>
    <w:rsid w:val="00F17456"/>
    <w:rsid w:val="00F20B80"/>
    <w:rsid w:val="00F20F2B"/>
    <w:rsid w:val="00F248D1"/>
    <w:rsid w:val="00F25EAC"/>
    <w:rsid w:val="00F31110"/>
    <w:rsid w:val="00F319A2"/>
    <w:rsid w:val="00F335CC"/>
    <w:rsid w:val="00F35534"/>
    <w:rsid w:val="00F366AC"/>
    <w:rsid w:val="00F43430"/>
    <w:rsid w:val="00F50EEF"/>
    <w:rsid w:val="00F51536"/>
    <w:rsid w:val="00F66C74"/>
    <w:rsid w:val="00F71E28"/>
    <w:rsid w:val="00F750E3"/>
    <w:rsid w:val="00F81755"/>
    <w:rsid w:val="00F8350A"/>
    <w:rsid w:val="00F836AF"/>
    <w:rsid w:val="00F856F0"/>
    <w:rsid w:val="00F85E2D"/>
    <w:rsid w:val="00F96B2A"/>
    <w:rsid w:val="00FA09C7"/>
    <w:rsid w:val="00FA30DA"/>
    <w:rsid w:val="00FB1AAE"/>
    <w:rsid w:val="00FB77D9"/>
    <w:rsid w:val="00FC3CB1"/>
    <w:rsid w:val="00FD2C3D"/>
    <w:rsid w:val="00FD3150"/>
    <w:rsid w:val="00FD5759"/>
    <w:rsid w:val="00FD5A39"/>
    <w:rsid w:val="00FD69D6"/>
    <w:rsid w:val="43A6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_GB2312"/>
      <w:sz w:val="24"/>
      <w:szCs w:val="32"/>
    </w:rPr>
  </w:style>
  <w:style w:type="paragraph" w:styleId="3">
    <w:name w:val="Date"/>
    <w:basedOn w:val="1"/>
    <w:next w:val="1"/>
    <w:link w:val="16"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6"/>
    <w:uiPriority w:val="99"/>
    <w:rPr>
      <w:sz w:val="18"/>
      <w:szCs w:val="18"/>
    </w:rPr>
  </w:style>
  <w:style w:type="character" w:customStyle="1" w:styleId="11">
    <w:name w:val="页脚 Char"/>
    <w:basedOn w:val="7"/>
    <w:link w:val="5"/>
    <w:uiPriority w:val="99"/>
    <w:rPr>
      <w:sz w:val="18"/>
      <w:szCs w:val="18"/>
    </w:rPr>
  </w:style>
  <w:style w:type="paragraph" w:customStyle="1" w:styleId="12">
    <w:name w:val="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 Char Char Char"/>
    <w:basedOn w:val="1"/>
    <w:uiPriority w:val="0"/>
    <w:rPr>
      <w:rFonts w:ascii="Tahoma" w:hAnsi="Tahoma"/>
      <w:sz w:val="24"/>
      <w:szCs w:val="20"/>
    </w:rPr>
  </w:style>
  <w:style w:type="character" w:customStyle="1" w:styleId="15">
    <w:name w:val="批注框文本 Char"/>
    <w:basedOn w:val="7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Char"/>
    <w:basedOn w:val="7"/>
    <w:link w:val="3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A3FF4D-009E-404A-8E3A-429E4D8EFB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277</Words>
  <Characters>1580</Characters>
  <Lines>13</Lines>
  <Paragraphs>3</Paragraphs>
  <TotalTime>0</TotalTime>
  <ScaleCrop>false</ScaleCrop>
  <LinksUpToDate>false</LinksUpToDate>
  <CharactersWithSpaces>1854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2022-09-23T07:54:00Z</dcterms:created>
  <dc:creator>邓浩林</dc:creator>
  <cp:lastModifiedBy>NTKO</cp:lastModifiedBy>
  <cp:lastPrinted>2022-06-07T03:12:00Z</cp:lastPrinted>
  <dcterms:modified xsi:type="dcterms:W3CDTF">2022-12-01T10:37:25Z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