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</w:t>
      </w:r>
      <w:r>
        <w:rPr>
          <w:rFonts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新塘镇白江村元会经济合作社土地面积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0.3765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bookmarkEnd w:id="0"/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0.3765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0.3765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林地0.3765公顷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0.3765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62.1225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22.0253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新塘镇白江村被征地权属单位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0.0377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公顷）以折算货币方式进行补偿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补偿标准为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2598万元/公顷，计得补偿总额为97.9446万元（具体金额以签订的补偿协议为准）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YzNWU3MGZlNmNiMmNiMjg5MThmYTJkM2QyNmE2ZjgifQ=="/>
  </w:docVars>
  <w:rsids>
    <w:rsidRoot w:val="00524E1F"/>
    <w:rsid w:val="003C1D22"/>
    <w:rsid w:val="00524E1F"/>
    <w:rsid w:val="023C6D03"/>
    <w:rsid w:val="04445A21"/>
    <w:rsid w:val="0751147B"/>
    <w:rsid w:val="07574BF1"/>
    <w:rsid w:val="25BA27BE"/>
    <w:rsid w:val="30A81934"/>
    <w:rsid w:val="358D02D5"/>
    <w:rsid w:val="3B141793"/>
    <w:rsid w:val="47E25251"/>
    <w:rsid w:val="52D30EA3"/>
    <w:rsid w:val="5C5F5F33"/>
    <w:rsid w:val="63526B42"/>
    <w:rsid w:val="6B4A2155"/>
    <w:rsid w:val="6BA612EE"/>
    <w:rsid w:val="6DC329E0"/>
    <w:rsid w:val="7200781D"/>
    <w:rsid w:val="7315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960</Words>
  <Characters>1079</Characters>
  <Lines>6</Lines>
  <Paragraphs>1</Paragraphs>
  <ScaleCrop>false</ScaleCrop>
  <LinksUpToDate>false</LinksUpToDate>
  <CharactersWithSpaces>1145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NTKO</cp:lastModifiedBy>
  <dcterms:modified xsi:type="dcterms:W3CDTF">2023-01-05T07:22:12Z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6109CC41E7004D4DBE37138E2A9009EE</vt:lpwstr>
  </property>
</Properties>
</file>