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广州市增城区总工会公开招聘社会化工会工作者</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总成绩及体检安排公告</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微软雅黑" w:hAnsi="微软雅黑" w:eastAsia="微软雅黑" w:cs="微软雅黑"/>
          <w:b w:val="0"/>
          <w:bCs w:val="0"/>
          <w:i w:val="0"/>
          <w:iCs w:val="0"/>
          <w:caps w:val="0"/>
          <w:color w:val="CE0000"/>
          <w:spacing w:val="0"/>
          <w:sz w:val="42"/>
          <w:szCs w:val="4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广州市增城区总工会公开招聘社会化工会工作者笔试及面试工作已完成，现将考生总成绩和体检安排公告如下：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一、成绩公布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20" w:lineRule="atLeast"/>
        <w:ind w:left="0" w:right="0" w:firstLine="640" w:firstLineChars="200"/>
        <w:jc w:val="left"/>
        <w:rPr>
          <w:rFonts w:hint="eastAsia" w:ascii="微软雅黑" w:hAnsi="微软雅黑" w:eastAsia="微软雅黑" w:cs="微软雅黑"/>
          <w:caps w:val="0"/>
          <w:color w:val="333333"/>
          <w:spacing w:val="0"/>
          <w:sz w:val="19"/>
          <w:szCs w:val="19"/>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请考生下载附件查询总成绩及进入体检名单 (见附件)。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38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eastAsia" w:ascii="微软雅黑" w:hAnsi="微软雅黑" w:eastAsia="微软雅黑" w:cs="微软雅黑"/>
          <w:caps w:val="0"/>
          <w:color w:val="333333"/>
          <w:spacing w:val="0"/>
          <w:sz w:val="19"/>
          <w:szCs w:val="19"/>
          <w:shd w:val="clear" w:fill="FFFFFF"/>
        </w:rPr>
        <w:t>　　</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二、体检安排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按考试总成绩高分到低分顺序1:1等额确定参加体检人员名单。对体检不合格者将安排复检，复检只进行一次，结论以复检结果为准。入围考生体检及有关事项的通知将采用短信或电话通知。如有考生体检不合格或放弃体检资格，将按总成绩高低依次递补人选，不再另行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20" w:lineRule="atLeast"/>
        <w:ind w:left="0" w:right="0" w:firstLine="380"/>
        <w:jc w:val="left"/>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咨询电话：020-82752253。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20" w:lineRule="atLeast"/>
        <w:ind w:left="0" w:right="0" w:firstLine="380"/>
        <w:jc w:val="left"/>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80" w:lineRule="exact"/>
        <w:ind w:left="960" w:right="0" w:hanging="960" w:hangingChars="300"/>
        <w:jc w:val="left"/>
        <w:textAlignment w:val="auto"/>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附件：</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广州市增城区总工会公开招聘社会化工会工作者总成绩及进入体检名单.XLS</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80" w:lineRule="exact"/>
        <w:ind w:left="960" w:right="0" w:hanging="960" w:hangingChars="30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80" w:lineRule="exact"/>
        <w:ind w:left="0" w:right="0" w:firstLine="0"/>
        <w:jc w:val="center"/>
        <w:textAlignment w:val="auto"/>
        <w:rPr>
          <w:rFonts w:hint="eastAsia" w:ascii="仿宋_GB2312" w:hAnsi="仿宋_GB2312" w:eastAsia="仿宋_GB2312" w:cs="仿宋_GB2312"/>
          <w:b w:val="0"/>
          <w:bCs w:val="0"/>
          <w:i w:val="0"/>
          <w:iCs w:val="0"/>
          <w:caps w:val="0"/>
          <w:color w:val="333333"/>
          <w:spacing w:val="0"/>
          <w:sz w:val="32"/>
          <w:szCs w:val="32"/>
          <w:lang w:eastAsia="zh-CN"/>
        </w:rPr>
      </w:pPr>
      <w:r>
        <w:rPr>
          <w:rFonts w:hint="eastAsia" w:ascii="仿宋_GB2312" w:hAnsi="仿宋_GB2312" w:eastAsia="仿宋_GB2312" w:cs="仿宋_GB2312"/>
          <w:b w:val="0"/>
          <w:bCs w:val="0"/>
          <w:i w:val="0"/>
          <w:iCs w:val="0"/>
          <w:caps w:val="0"/>
          <w:color w:val="333333"/>
          <w:spacing w:val="0"/>
          <w:sz w:val="32"/>
          <w:szCs w:val="32"/>
          <w:shd w:val="clear" w:fill="FFFFFF"/>
        </w:rPr>
        <w:t>　　                   </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333333"/>
          <w:spacing w:val="0"/>
          <w:sz w:val="32"/>
          <w:szCs w:val="32"/>
          <w:shd w:val="clear" w:fill="FFFFFF"/>
        </w:rPr>
        <w:t>广州市增城区总工会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80" w:lineRule="exact"/>
        <w:ind w:left="0" w:right="0" w:firstLine="0"/>
        <w:jc w:val="center"/>
        <w:textAlignment w:val="auto"/>
        <w:rPr>
          <w:rFonts w:hint="eastAsia" w:ascii="仿宋_GB2312" w:hAnsi="仿宋_GB2312" w:eastAsia="仿宋_GB2312" w:cs="仿宋_GB2312"/>
          <w:b w:val="0"/>
          <w:bCs w:val="0"/>
          <w:i w:val="0"/>
          <w:iCs w:val="0"/>
          <w:caps w:val="0"/>
          <w:color w:val="333333"/>
          <w:spacing w:val="0"/>
          <w:sz w:val="32"/>
          <w:szCs w:val="32"/>
          <w:highlight w:val="cyan"/>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rPr>
        <w:t>　　                           </w:t>
      </w:r>
      <w:r>
        <w:rPr>
          <w:rFonts w:hint="eastAsia" w:ascii="仿宋_GB2312" w:hAnsi="仿宋_GB2312" w:eastAsia="仿宋_GB2312" w:cs="仿宋_GB2312"/>
          <w:b w:val="0"/>
          <w:bCs w:val="0"/>
          <w:i w:val="0"/>
          <w:iCs w:val="0"/>
          <w:caps w:val="0"/>
          <w:color w:val="333333"/>
          <w:spacing w:val="0"/>
          <w:sz w:val="32"/>
          <w:szCs w:val="32"/>
          <w:highlight w:val="none"/>
          <w:shd w:val="clear" w:fill="FFFFFF"/>
        </w:rPr>
        <w:t xml:space="preserve">  202</w:t>
      </w:r>
      <w:r>
        <w:rPr>
          <w:rFonts w:hint="eastAsia" w:ascii="仿宋_GB2312" w:hAnsi="仿宋_GB2312" w:eastAsia="仿宋_GB2312" w:cs="仿宋_GB2312"/>
          <w:b w:val="0"/>
          <w:bCs w:val="0"/>
          <w:i w:val="0"/>
          <w:iCs w:val="0"/>
          <w:caps w:val="0"/>
          <w:color w:val="333333"/>
          <w:spacing w:val="0"/>
          <w:sz w:val="32"/>
          <w:szCs w:val="32"/>
          <w:highlight w:val="none"/>
          <w:shd w:val="clear" w:fill="FFFFFF"/>
          <w:lang w:val="en-US" w:eastAsia="zh-CN"/>
        </w:rPr>
        <w:t>3</w:t>
      </w:r>
      <w:r>
        <w:rPr>
          <w:rFonts w:hint="eastAsia" w:ascii="仿宋_GB2312" w:hAnsi="仿宋_GB2312" w:eastAsia="仿宋_GB2312" w:cs="仿宋_GB2312"/>
          <w:b w:val="0"/>
          <w:bCs w:val="0"/>
          <w:i w:val="0"/>
          <w:iCs w:val="0"/>
          <w:caps w:val="0"/>
          <w:color w:val="333333"/>
          <w:spacing w:val="0"/>
          <w:sz w:val="32"/>
          <w:szCs w:val="32"/>
          <w:highlight w:val="none"/>
          <w:shd w:val="clear" w:fill="FFFFFF"/>
        </w:rPr>
        <w:t>年</w:t>
      </w:r>
      <w:r>
        <w:rPr>
          <w:rFonts w:hint="eastAsia" w:ascii="仿宋_GB2312" w:hAnsi="仿宋_GB2312" w:eastAsia="仿宋_GB2312" w:cs="仿宋_GB2312"/>
          <w:b w:val="0"/>
          <w:bCs w:val="0"/>
          <w:i w:val="0"/>
          <w:iCs w:val="0"/>
          <w:caps w:val="0"/>
          <w:color w:val="333333"/>
          <w:spacing w:val="0"/>
          <w:sz w:val="32"/>
          <w:szCs w:val="32"/>
          <w:highlight w:val="none"/>
          <w:shd w:val="clear" w:fill="FFFFFF"/>
          <w:lang w:val="en-US" w:eastAsia="zh-CN"/>
        </w:rPr>
        <w:t>5</w:t>
      </w:r>
      <w:r>
        <w:rPr>
          <w:rFonts w:hint="eastAsia" w:ascii="仿宋_GB2312" w:hAnsi="仿宋_GB2312" w:eastAsia="仿宋_GB2312" w:cs="仿宋_GB2312"/>
          <w:b w:val="0"/>
          <w:bCs w:val="0"/>
          <w:i w:val="0"/>
          <w:iCs w:val="0"/>
          <w:caps w:val="0"/>
          <w:color w:val="333333"/>
          <w:spacing w:val="0"/>
          <w:sz w:val="32"/>
          <w:szCs w:val="32"/>
          <w:highlight w:val="none"/>
          <w:shd w:val="clear" w:fill="FFFFFF"/>
        </w:rPr>
        <w:t>月</w:t>
      </w:r>
      <w:r>
        <w:rPr>
          <w:rFonts w:hint="eastAsia" w:ascii="仿宋_GB2312" w:hAnsi="仿宋_GB2312" w:eastAsia="仿宋_GB2312" w:cs="仿宋_GB2312"/>
          <w:b w:val="0"/>
          <w:bCs w:val="0"/>
          <w:i w:val="0"/>
          <w:iCs w:val="0"/>
          <w:caps w:val="0"/>
          <w:color w:val="333333"/>
          <w:spacing w:val="0"/>
          <w:sz w:val="32"/>
          <w:szCs w:val="32"/>
          <w:highlight w:val="none"/>
          <w:shd w:val="clear" w:fill="FFFFFF"/>
          <w:lang w:val="en-US" w:eastAsia="zh-CN"/>
        </w:rPr>
        <w:t>4</w:t>
      </w:r>
      <w:r>
        <w:rPr>
          <w:rFonts w:hint="eastAsia" w:ascii="仿宋_GB2312" w:hAnsi="仿宋_GB2312" w:eastAsia="仿宋_GB2312" w:cs="仿宋_GB2312"/>
          <w:b w:val="0"/>
          <w:bCs w:val="0"/>
          <w:i w:val="0"/>
          <w:iCs w:val="0"/>
          <w:caps w:val="0"/>
          <w:color w:val="333333"/>
          <w:spacing w:val="0"/>
          <w:sz w:val="32"/>
          <w:szCs w:val="32"/>
          <w:highlight w:val="none"/>
          <w:shd w:val="clear" w:fill="FFFFFF"/>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042D4D2-FA06-41CA-82A9-F9A25B165014}"/>
  </w:font>
  <w:font w:name="微软雅黑">
    <w:panose1 w:val="020B0503020204020204"/>
    <w:charset w:val="86"/>
    <w:family w:val="auto"/>
    <w:pitch w:val="default"/>
    <w:sig w:usb0="80000287" w:usb1="2ACF3C50" w:usb2="00000016" w:usb3="00000000" w:csb0="0004001F" w:csb1="00000000"/>
    <w:embedRegular r:id="rId2" w:fontKey="{265AE730-80AA-463F-8977-F204921E224F}"/>
  </w:font>
  <w:font w:name="仿宋_GB2312">
    <w:altName w:val="仿宋"/>
    <w:panose1 w:val="02010609030101010101"/>
    <w:charset w:val="86"/>
    <w:family w:val="auto"/>
    <w:pitch w:val="default"/>
    <w:sig w:usb0="00000000" w:usb1="00000000" w:usb2="00000000" w:usb3="00000000" w:csb0="00040000" w:csb1="00000000"/>
    <w:embedRegular r:id="rId3" w:fontKey="{D5E1B80F-0FCE-4A07-AD8F-272A6EF53233}"/>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YTY0M2YwMDYyOWJkYzQ3MmMyYzNkYmJhNWE4OTQifQ=="/>
  </w:docVars>
  <w:rsids>
    <w:rsidRoot w:val="00000000"/>
    <w:rsid w:val="1A375747"/>
    <w:rsid w:val="217C7E7C"/>
    <w:rsid w:val="289D3A54"/>
    <w:rsid w:val="3A6E6C09"/>
    <w:rsid w:val="410E3F28"/>
    <w:rsid w:val="45273E2B"/>
    <w:rsid w:val="51A73CC9"/>
    <w:rsid w:val="53A720CA"/>
    <w:rsid w:val="5E531F4C"/>
    <w:rsid w:val="638817FA"/>
    <w:rsid w:val="681A5ECF"/>
    <w:rsid w:val="6A781777"/>
    <w:rsid w:val="78CA6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327</Words>
  <Characters>343</Characters>
  <Lines>0</Lines>
  <Paragraphs>0</Paragraphs>
  <TotalTime>10</TotalTime>
  <ScaleCrop>false</ScaleCrop>
  <LinksUpToDate>false</LinksUpToDate>
  <CharactersWithSpaces>399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cp:lastModifiedBy>
  <cp:lastPrinted>2022-01-07T02:12:00Z</cp:lastPrinted>
  <dcterms:modified xsi:type="dcterms:W3CDTF">2023-05-04T09:22:52Z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14D7B6191EAC4C6CAC2F6FCA5C4B270B</vt:lpwstr>
  </property>
</Properties>
</file>