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</w:t>
      </w:r>
      <w:r>
        <w:rPr>
          <w:rFonts w:ascii="仿宋_GB2312" w:hAnsi="仿宋_GB2312" w:eastAsia="仿宋_GB2312" w:cs="仿宋_GB2312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新塘镇塘边村经济联合社土地面积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共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3.1076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3.1076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公顷，征收集体土地的地类为农用地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3.1076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园地3.1076公顷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3.1076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512.7540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181.7946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新塘镇塘边村被征地权属单位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转付土地承包者。青苗暂按此补偿，待日后清点确认后，按实际情况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及政府有关规定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予以补偿。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省、市相关文件的规定，按实际征地面积的10%（即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0.3108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公顷）计提留用地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，在本批次内一并报批，同村留用地不作实际补偿。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善城市环境，促进经济、文化发展。拟征收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塘边村经济联合社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集体土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0.3108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公顷，为切实做好安置补偿工作，确保征地工作顺利进行，根据《中华人民共和国土地管理法》、《广东省实施&lt;中华人民共和国土地管理法&gt;办法》等规定，结合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实际情况拟定了征地补偿安置方案，并予以公告，具体征地安置补偿情况如下：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0.3108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0.3108公顷（园地0.3108公顷）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0.3108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万元/公顷）。</w:t>
      </w:r>
    </w:p>
    <w:p>
      <w:pPr>
        <w:ind w:firstLine="640" w:firstLineChars="200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金额暂按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18.1818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计算，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待日后清点确认后，按实际情况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及政府有关规定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予以补偿。</w:t>
      </w:r>
    </w:p>
    <w:p>
      <w:pPr>
        <w:ind w:firstLine="640" w:firstLineChars="20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为妥善安置被征地农民，切实解决被征地农民的生产生活出路，在保证货币安置落实的同时，由于该用地为广州市增城区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三十八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eastAsia="仿宋_GB2312"/>
          <w:color w:val="auto"/>
          <w:sz w:val="32"/>
          <w:szCs w:val="32"/>
        </w:rPr>
        <w:t>涉及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新塘镇塘边村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土地面积共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3.1076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公顷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ind w:firstLine="627" w:firstLineChars="196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Letter Gothic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Letter Gothic">
    <w:panose1 w:val="020B0409020202030204"/>
    <w:charset w:val="00"/>
    <w:family w:val="auto"/>
    <w:pitch w:val="default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1F"/>
    <w:rsid w:val="003C1D22"/>
    <w:rsid w:val="00524E1F"/>
    <w:rsid w:val="023C6D03"/>
    <w:rsid w:val="04445A21"/>
    <w:rsid w:val="0751147B"/>
    <w:rsid w:val="07574BF1"/>
    <w:rsid w:val="13512457"/>
    <w:rsid w:val="16666FEA"/>
    <w:rsid w:val="25BA27BE"/>
    <w:rsid w:val="3B141793"/>
    <w:rsid w:val="52D30EA3"/>
    <w:rsid w:val="63526B42"/>
    <w:rsid w:val="6A2407D8"/>
    <w:rsid w:val="6B4A2155"/>
    <w:rsid w:val="6DC329E0"/>
    <w:rsid w:val="7200781D"/>
    <w:rsid w:val="73153F22"/>
    <w:rsid w:val="77B0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</Words>
  <Characters>806</Characters>
  <Lines>6</Lines>
  <Paragraphs>1</Paragraphs>
  <ScaleCrop>false</ScaleCrop>
  <LinksUpToDate>false</LinksUpToDate>
  <CharactersWithSpaces>946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Administrator</cp:lastModifiedBy>
  <dcterms:modified xsi:type="dcterms:W3CDTF">2023-07-24T03:21:47Z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