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Calibri" w:hAnsi="Calibri" w:eastAsia="宋体" w:cs="Calibri"/>
          <w:color w:val="000000"/>
          <w:kern w:val="0"/>
          <w:sz w:val="28"/>
          <w:szCs w:val="28"/>
        </w:rPr>
      </w:pPr>
      <w:r>
        <w:rPr>
          <w:rFonts w:hint="eastAsia" w:ascii="方正小标宋简体" w:hAnsi="Tahoma" w:eastAsia="方正小标宋简体" w:cs="Tahoma"/>
          <w:color w:val="000000"/>
          <w:kern w:val="0"/>
          <w:sz w:val="28"/>
          <w:szCs w:val="28"/>
        </w:rPr>
        <w:t>增城区XXX出租</w:t>
      </w:r>
      <w:r>
        <w:rPr>
          <w:rFonts w:hint="eastAsia" w:ascii="方正小标宋简体" w:hAnsi="Tahoma" w:eastAsia="方正小标宋简体" w:cs="Tahoma"/>
          <w:color w:val="000000"/>
          <w:kern w:val="0"/>
          <w:sz w:val="28"/>
          <w:szCs w:val="28"/>
          <w:lang w:eastAsia="zh-CN"/>
        </w:rPr>
        <w:t>网上</w:t>
      </w:r>
      <w:r>
        <w:rPr>
          <w:rFonts w:hint="eastAsia" w:ascii="方正小标宋简体" w:hAnsi="Tahoma" w:eastAsia="方正小标宋简体" w:cs="Tahoma"/>
          <w:color w:val="000000"/>
          <w:kern w:val="0"/>
          <w:sz w:val="28"/>
          <w:szCs w:val="28"/>
        </w:rPr>
        <w:t>竞投交易公告</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（交易编号：镇集资竞</w:t>
      </w:r>
      <w:r>
        <w:rPr>
          <w:rFonts w:ascii="仿宋_GB2312" w:hAnsi="Tahoma" w:eastAsia="仿宋_GB2312" w:cs="Tahoma"/>
          <w:color w:val="000000"/>
          <w:kern w:val="0"/>
          <w:sz w:val="28"/>
          <w:szCs w:val="28"/>
        </w:rPr>
        <w:t>XXX</w:t>
      </w:r>
      <w:r>
        <w:rPr>
          <w:rFonts w:hint="eastAsia"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60" w:lineRule="exact"/>
        <w:ind w:firstLine="56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（具体单位）定于</w:t>
      </w:r>
      <w:r>
        <w:rPr>
          <w:rFonts w:ascii="仿宋_GB2312" w:hAnsi="Tahoma" w:eastAsia="仿宋_GB2312" w:cs="Tahoma"/>
          <w:color w:val="000000"/>
          <w:kern w:val="0"/>
          <w:sz w:val="28"/>
          <w:szCs w:val="28"/>
        </w:rPr>
        <w:t>(</w:t>
      </w:r>
      <w:r>
        <w:rPr>
          <w:rFonts w:hint="eastAsia" w:ascii="仿宋_GB2312" w:hAnsi="Tahoma" w:eastAsia="仿宋_GB2312" w:cs="Tahoma"/>
          <w:color w:val="000000"/>
          <w:kern w:val="0"/>
          <w:sz w:val="28"/>
          <w:szCs w:val="28"/>
        </w:rPr>
        <w:t>时间</w:t>
      </w:r>
      <w:r>
        <w:rPr>
          <w:rFonts w:ascii="仿宋_GB2312" w:hAnsi="Tahoma" w:eastAsia="仿宋_GB2312" w:cs="Tahoma"/>
          <w:color w:val="000000"/>
          <w:kern w:val="0"/>
          <w:sz w:val="28"/>
          <w:szCs w:val="28"/>
        </w:rPr>
        <w:t>)</w:t>
      </w:r>
      <w:r>
        <w:rPr>
          <w:rFonts w:hint="eastAsia" w:ascii="仿宋_GB2312" w:hAnsi="Tahoma" w:eastAsia="仿宋_GB2312" w:cs="Tahoma"/>
          <w:color w:val="000000"/>
          <w:kern w:val="0"/>
          <w:sz w:val="28"/>
          <w:szCs w:val="28"/>
        </w:rPr>
        <w:t>时对（资产名称）进行公开交易，交易服务机构：，本项目采用电子竞投方式进行，欢迎有意参加单位个人参加竞价。</w:t>
      </w:r>
      <w:r>
        <w:rPr>
          <w:rFonts w:ascii="Calibri" w:hAnsi="Calibri" w:eastAsia="宋体" w:cs="Calibri"/>
          <w:color w:val="000000"/>
          <w:kern w:val="0"/>
          <w:sz w:val="28"/>
          <w:szCs w:val="28"/>
        </w:rPr>
        <w:t> </w:t>
      </w:r>
      <w:r>
        <w:rPr>
          <w:rFonts w:hint="eastAsia" w:ascii="仿宋_GB2312" w:hAnsi="Tahoma" w:eastAsia="仿宋_GB2312" w:cs="Tahoma"/>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6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一、竞投租赁标的物基本情况</w:t>
      </w:r>
      <w:r>
        <w:rPr>
          <w:rFonts w:ascii="Calibri" w:hAnsi="Calibri" w:eastAsia="宋体" w:cs="Calibri"/>
          <w:color w:val="000000"/>
          <w:kern w:val="0"/>
          <w:sz w:val="28"/>
          <w:szCs w:val="28"/>
        </w:rPr>
        <w:t> </w:t>
      </w:r>
    </w:p>
    <w:tbl>
      <w:tblPr>
        <w:tblStyle w:val="5"/>
        <w:tblW w:w="8820" w:type="dxa"/>
        <w:tblInd w:w="0" w:type="dxa"/>
        <w:tblLayout w:type="autofit"/>
        <w:tblCellMar>
          <w:top w:w="15" w:type="dxa"/>
          <w:left w:w="15" w:type="dxa"/>
          <w:bottom w:w="15" w:type="dxa"/>
          <w:right w:w="15" w:type="dxa"/>
        </w:tblCellMar>
      </w:tblPr>
      <w:tblGrid>
        <w:gridCol w:w="933"/>
        <w:gridCol w:w="3085"/>
        <w:gridCol w:w="497"/>
        <w:gridCol w:w="873"/>
        <w:gridCol w:w="873"/>
        <w:gridCol w:w="647"/>
        <w:gridCol w:w="813"/>
        <w:gridCol w:w="527"/>
        <w:gridCol w:w="572"/>
      </w:tblGrid>
      <w:tr>
        <w:tblPrEx>
          <w:tblCellMar>
            <w:top w:w="15" w:type="dxa"/>
            <w:left w:w="15" w:type="dxa"/>
            <w:bottom w:w="15" w:type="dxa"/>
            <w:right w:w="15" w:type="dxa"/>
          </w:tblCellMar>
        </w:tblPrEx>
        <w:tc>
          <w:tcPr>
            <w:tcW w:w="9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资产名称</w:t>
            </w:r>
            <w:r>
              <w:rPr>
                <w:rFonts w:ascii="Calibri" w:hAnsi="Calibri" w:eastAsia="宋体" w:cs="Calibri"/>
                <w:kern w:val="0"/>
                <w:sz w:val="24"/>
                <w:szCs w:val="24"/>
              </w:rPr>
              <w:t> </w:t>
            </w:r>
          </w:p>
        </w:tc>
        <w:tc>
          <w:tcPr>
            <w:tcW w:w="30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资产编号</w:t>
            </w:r>
            <w:r>
              <w:rPr>
                <w:rFonts w:ascii="Calibri" w:hAnsi="Calibri" w:eastAsia="宋体" w:cs="Calibri"/>
                <w:kern w:val="0"/>
                <w:sz w:val="24"/>
                <w:szCs w:val="24"/>
              </w:rPr>
              <w:t> </w:t>
            </w:r>
          </w:p>
        </w:tc>
        <w:tc>
          <w:tcPr>
            <w:tcW w:w="49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单元号</w:t>
            </w:r>
            <w:r>
              <w:rPr>
                <w:rFonts w:ascii="Calibri" w:hAnsi="Calibri" w:eastAsia="宋体" w:cs="Calibri"/>
                <w:kern w:val="0"/>
                <w:sz w:val="24"/>
                <w:szCs w:val="24"/>
              </w:rPr>
              <w:t> </w:t>
            </w:r>
          </w:p>
        </w:tc>
        <w:tc>
          <w:tcPr>
            <w:tcW w:w="87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占地面积</w:t>
            </w:r>
            <w:r>
              <w:rPr>
                <w:rFonts w:ascii="Calibri" w:hAnsi="Calibri" w:eastAsia="宋体" w:cs="Calibri"/>
                <w:kern w:val="0"/>
                <w:sz w:val="24"/>
                <w:szCs w:val="24"/>
              </w:rPr>
              <w:t> </w:t>
            </w:r>
          </w:p>
        </w:tc>
        <w:tc>
          <w:tcPr>
            <w:tcW w:w="87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建筑面积</w:t>
            </w:r>
            <w:r>
              <w:rPr>
                <w:rFonts w:ascii="Calibri" w:hAnsi="Calibri" w:eastAsia="宋体" w:cs="Calibri"/>
                <w:kern w:val="0"/>
                <w:sz w:val="24"/>
                <w:szCs w:val="24"/>
              </w:rPr>
              <w:t> </w:t>
            </w:r>
          </w:p>
        </w:tc>
        <w:tc>
          <w:tcPr>
            <w:tcW w:w="64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交易底价</w:t>
            </w:r>
            <w:r>
              <w:rPr>
                <w:rFonts w:ascii="Calibri" w:hAnsi="Calibri" w:eastAsia="宋体" w:cs="Calibri"/>
                <w:kern w:val="0"/>
                <w:sz w:val="24"/>
                <w:szCs w:val="24"/>
              </w:rPr>
              <w:t> </w:t>
            </w:r>
          </w:p>
        </w:tc>
        <w:tc>
          <w:tcPr>
            <w:tcW w:w="81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资产地址</w:t>
            </w:r>
            <w:r>
              <w:rPr>
                <w:rFonts w:ascii="Calibri" w:hAnsi="Calibri" w:eastAsia="宋体" w:cs="Calibri"/>
                <w:kern w:val="0"/>
                <w:sz w:val="24"/>
                <w:szCs w:val="24"/>
              </w:rPr>
              <w:t> </w:t>
            </w:r>
          </w:p>
        </w:tc>
        <w:tc>
          <w:tcPr>
            <w:tcW w:w="5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资产类型</w:t>
            </w:r>
            <w:r>
              <w:rPr>
                <w:rFonts w:ascii="Calibri" w:hAnsi="Calibri" w:eastAsia="宋体" w:cs="Calibri"/>
                <w:kern w:val="0"/>
                <w:sz w:val="24"/>
                <w:szCs w:val="24"/>
              </w:rPr>
              <w:t> </w:t>
            </w:r>
          </w:p>
        </w:tc>
        <w:tc>
          <w:tcPr>
            <w:tcW w:w="57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hint="eastAsia" w:ascii="仿宋_GB2312" w:hAnsi="Tahoma" w:eastAsia="仿宋_GB2312" w:cs="Tahoma"/>
                <w:kern w:val="0"/>
                <w:sz w:val="24"/>
                <w:szCs w:val="24"/>
              </w:rPr>
              <w:t>资产用途</w:t>
            </w:r>
            <w:r>
              <w:rPr>
                <w:rFonts w:ascii="Calibri" w:hAnsi="Calibri" w:eastAsia="宋体" w:cs="Calibri"/>
                <w:kern w:val="0"/>
                <w:sz w:val="24"/>
                <w:szCs w:val="24"/>
              </w:rPr>
              <w:t> </w:t>
            </w:r>
          </w:p>
        </w:tc>
      </w:tr>
      <w:tr>
        <w:tblPrEx>
          <w:tblCellMar>
            <w:top w:w="15" w:type="dxa"/>
            <w:left w:w="15" w:type="dxa"/>
            <w:bottom w:w="15" w:type="dxa"/>
            <w:right w:w="15" w:type="dxa"/>
          </w:tblCellMar>
        </w:tblPrEx>
        <w:tc>
          <w:tcPr>
            <w:tcW w:w="9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p>
        </w:tc>
        <w:tc>
          <w:tcPr>
            <w:tcW w:w="30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c>
          <w:tcPr>
            <w:tcW w:w="49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p>
        </w:tc>
        <w:tc>
          <w:tcPr>
            <w:tcW w:w="87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c>
          <w:tcPr>
            <w:tcW w:w="87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c>
          <w:tcPr>
            <w:tcW w:w="64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c>
          <w:tcPr>
            <w:tcW w:w="81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c>
          <w:tcPr>
            <w:tcW w:w="5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c>
          <w:tcPr>
            <w:tcW w:w="57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75" w:after="75" w:line="560" w:lineRule="exact"/>
              <w:jc w:val="center"/>
              <w:textAlignment w:val="auto"/>
              <w:rPr>
                <w:rFonts w:ascii="Tahoma" w:hAnsi="Tahoma" w:eastAsia="宋体" w:cs="Tahoma"/>
                <w:kern w:val="0"/>
                <w:sz w:val="18"/>
                <w:szCs w:val="18"/>
              </w:rPr>
            </w:pPr>
            <w:r>
              <w:rPr>
                <w:rFonts w:ascii="Calibri" w:hAnsi="Calibri" w:eastAsia="宋体" w:cs="Calibri"/>
                <w:kern w:val="0"/>
                <w:sz w:val="24"/>
                <w:szCs w:val="24"/>
              </w:rPr>
              <w:t> </w:t>
            </w:r>
          </w:p>
        </w:tc>
      </w:tr>
    </w:tbl>
    <w:p>
      <w:pPr>
        <w:keepNext w:val="0"/>
        <w:keepLines w:val="0"/>
        <w:pageBreakBefore w:val="0"/>
        <w:widowControl/>
        <w:kinsoku/>
        <w:wordWrap/>
        <w:overflowPunct/>
        <w:topLinePunct w:val="0"/>
        <w:autoSpaceDE/>
        <w:autoSpaceDN/>
        <w:bidi w:val="0"/>
        <w:adjustRightInd/>
        <w:snapToGrid/>
        <w:spacing w:before="75" w:after="75" w:line="500" w:lineRule="exact"/>
        <w:ind w:firstLine="56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标的物的具体情况是由（具体单位）以书面的形式向交易服务机构提供的，竞投意向人须自行进行了解核实（含实地勘察、测量、查阅相关资料及了解具体可经营用途等）并承担风险。</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1、租赁年限：</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年</w:t>
      </w:r>
      <w:r>
        <w:rPr>
          <w:rFonts w:hint="eastAsia" w:ascii="仿宋_GB2312" w:hAnsi="Tahoma" w:eastAsia="仿宋_GB2312" w:cs="Tahoma"/>
          <w:color w:val="000000"/>
          <w:kern w:val="0"/>
          <w:sz w:val="28"/>
          <w:szCs w:val="28"/>
        </w:rPr>
        <w:t>，</w:t>
      </w:r>
      <w:r>
        <w:rPr>
          <w:rFonts w:hint="eastAsia" w:ascii="仿宋_GB2312" w:hAnsi="Tahoma" w:eastAsia="仿宋_GB2312" w:cs="Tahoma"/>
          <w:color w:val="000000"/>
          <w:kern w:val="0"/>
          <w:sz w:val="28"/>
          <w:szCs w:val="28"/>
          <w:u w:val="single"/>
        </w:rPr>
        <w:t>自</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年</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 xml:space="preserve">月 </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日起至</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 xml:space="preserve">年 </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月</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日止</w:t>
      </w:r>
      <w:r>
        <w:rPr>
          <w:rFonts w:hint="eastAsia" w:ascii="仿宋_GB2312" w:hAnsi="Tahoma" w:eastAsia="仿宋_GB2312" w:cs="Tahoma"/>
          <w:color w:val="000000"/>
          <w:kern w:val="0"/>
          <w:sz w:val="28"/>
          <w:szCs w:val="28"/>
        </w:rPr>
        <w:t>。   </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2、交易底价：</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单位</w:t>
      </w:r>
      <w:r>
        <w:rPr>
          <w:rFonts w:hint="eastAsia"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3、</w:t>
      </w:r>
      <w:r>
        <w:rPr>
          <w:rFonts w:hint="eastAsia" w:ascii="仿宋_GB2312" w:hAnsi="Tahoma" w:eastAsia="仿宋_GB2312" w:cs="Tahoma"/>
          <w:color w:val="auto"/>
          <w:kern w:val="0"/>
          <w:sz w:val="28"/>
          <w:szCs w:val="28"/>
        </w:rPr>
        <w:t>项目交易底价总额</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元</w:t>
      </w:r>
      <w:r>
        <w:rPr>
          <w:rFonts w:hint="eastAsia"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4、租金递增方式：</w:t>
      </w:r>
      <w:r>
        <w:rPr>
          <w:rFonts w:hint="eastAsia" w:ascii="仿宋_GB2312" w:hAnsi="Tahoma" w:eastAsia="仿宋_GB2312" w:cs="Tahoma"/>
          <w:color w:val="000000"/>
          <w:kern w:val="0"/>
          <w:sz w:val="28"/>
          <w:szCs w:val="28"/>
          <w:u w:val="single"/>
        </w:rPr>
        <w:t xml:space="preserve"> </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5、产权情况：</w:t>
      </w:r>
      <w:r>
        <w:rPr>
          <w:rFonts w:hint="eastAsia" w:ascii="仿宋_GB2312" w:hAnsi="Tahoma" w:eastAsia="仿宋_GB2312" w:cs="Tahoma"/>
          <w:color w:val="000000"/>
          <w:kern w:val="0"/>
          <w:sz w:val="28"/>
          <w:szCs w:val="28"/>
          <w:u w:val="single"/>
        </w:rPr>
        <w:t xml:space="preserve"> </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6、竞投人（单位）准入条件：（1）中华人民共和国境内外的法人、自然人和其他组织，除法律另有规定外。（2）截至本次交易报名时竞投人未拖欠增城区辖区内各农村集体的租金或承包款。</w:t>
      </w:r>
      <w:r>
        <w:rPr>
          <w:rFonts w:ascii="Calibri" w:hAnsi="Calibri" w:eastAsia="宋体" w:cs="Calibri"/>
          <w:b/>
          <w:bCs/>
          <w:color w:val="000000"/>
          <w:kern w:val="0"/>
          <w:sz w:val="28"/>
          <w:szCs w:val="28"/>
        </w:rPr>
        <w:t> </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 xml:space="preserve">7、其他需要说明的情况：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二、</w:t>
      </w:r>
      <w:r>
        <w:rPr>
          <w:rFonts w:hint="eastAsia" w:ascii="仿宋_GB2312" w:hAnsi="Tahoma" w:eastAsia="仿宋_GB2312" w:cs="Tahoma"/>
          <w:color w:val="000000"/>
          <w:kern w:val="0"/>
          <w:sz w:val="28"/>
          <w:szCs w:val="28"/>
        </w:rPr>
        <w:t>本次项目采用电子竞投方式竞投，按照不低于底价，价高者得原则确定竞得人,竞投每次竞价不低于金额</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 xml:space="preserve"> </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（单位）</w:t>
      </w:r>
      <w:r>
        <w:rPr>
          <w:rFonts w:hint="eastAsia"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三、交易保证金及合同履约保证金</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hint="eastAsia" w:ascii="Tahoma" w:hAnsi="Tahoma" w:eastAsia="仿宋_GB2312" w:cs="Tahoma"/>
          <w:color w:val="auto"/>
          <w:kern w:val="0"/>
          <w:sz w:val="18"/>
          <w:szCs w:val="18"/>
          <w:lang w:eastAsia="zh-CN"/>
        </w:rPr>
      </w:pPr>
      <w:r>
        <w:rPr>
          <w:rFonts w:hint="eastAsia" w:ascii="仿宋_GB2312" w:hAnsi="Tahoma" w:eastAsia="仿宋_GB2312" w:cs="Tahoma"/>
          <w:color w:val="000000"/>
          <w:kern w:val="0"/>
          <w:sz w:val="28"/>
          <w:szCs w:val="28"/>
        </w:rPr>
        <w:t>1、交易保证金金额：</w:t>
      </w:r>
      <w:r>
        <w:rPr>
          <w:rFonts w:ascii="Arial" w:hAnsi="Arial" w:eastAsia="宋体" w:cs="Arial"/>
          <w:color w:val="000000"/>
          <w:kern w:val="0"/>
          <w:sz w:val="28"/>
          <w:szCs w:val="28"/>
          <w:u w:val="single"/>
        </w:rPr>
        <w:t xml:space="preserve">      </w:t>
      </w:r>
      <w:r>
        <w:rPr>
          <w:rFonts w:hint="eastAsia" w:ascii="仿宋_GB2312" w:hAnsi="Tahoma" w:eastAsia="仿宋_GB2312" w:cs="Tahoma"/>
          <w:color w:val="000000"/>
          <w:kern w:val="0"/>
          <w:sz w:val="28"/>
          <w:szCs w:val="28"/>
          <w:u w:val="single"/>
        </w:rPr>
        <w:t xml:space="preserve">元（大写： </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元）</w:t>
      </w:r>
      <w:r>
        <w:rPr>
          <w:rFonts w:hint="eastAsia" w:ascii="仿宋_GB2312" w:hAnsi="Tahoma" w:eastAsia="仿宋_GB2312" w:cs="Tahoma"/>
          <w:color w:val="000000"/>
          <w:kern w:val="0"/>
          <w:sz w:val="28"/>
          <w:szCs w:val="28"/>
          <w:lang w:eastAsia="zh-CN"/>
        </w:rPr>
        <w:t>；</w:t>
      </w:r>
      <w:r>
        <w:rPr>
          <w:rFonts w:hint="eastAsia" w:ascii="仿宋_GB2312" w:hAnsi="Tahoma" w:eastAsia="仿宋_GB2312" w:cs="Tahoma"/>
          <w:color w:val="auto"/>
          <w:kern w:val="0"/>
          <w:sz w:val="28"/>
          <w:szCs w:val="28"/>
        </w:rPr>
        <w:t>转账时在用途栏、信息栏备注：竞投交易保证金</w:t>
      </w:r>
      <w:r>
        <w:rPr>
          <w:rFonts w:hint="eastAsia" w:ascii="仿宋_GB2312" w:hAnsi="Tahoma" w:eastAsia="仿宋_GB2312" w:cs="Tahom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2、交易保证金缴纳方式：银行转账或手机网银转账，不接受微信与支付宝转账形式</w:t>
      </w:r>
      <w:r>
        <w:rPr>
          <w:rFonts w:hint="eastAsia" w:ascii="仿宋_GB2312" w:hAnsi="Tahoma" w:eastAsia="仿宋_GB2312" w:cs="Tahom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 xml:space="preserve">3、银行户名： </w:t>
      </w:r>
      <w:r>
        <w:rPr>
          <w:rFonts w:ascii="仿宋_GB2312" w:hAnsi="Tahoma" w:eastAsia="仿宋_GB2312" w:cs="Tahoma"/>
          <w:color w:val="000000"/>
          <w:kern w:val="0"/>
          <w:sz w:val="28"/>
          <w:szCs w:val="28"/>
        </w:rPr>
        <w:t xml:space="preserve">  </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4、银行账号：</w:t>
      </w:r>
      <w:r>
        <w:rPr>
          <w:rFonts w:ascii="仿宋_GB2312" w:hAnsi="Tahoma" w:eastAsia="仿宋_GB2312" w:cs="Tahoma"/>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 xml:space="preserve">5、开户行： </w:t>
      </w:r>
      <w:r>
        <w:rPr>
          <w:rFonts w:ascii="仿宋_GB2312" w:hAnsi="Tahoma" w:eastAsia="仿宋_GB2312" w:cs="Tahoma"/>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hint="eastAsia" w:ascii="Tahoma" w:hAnsi="Tahoma" w:eastAsia="仿宋_GB2312" w:cs="Tahoma"/>
          <w:color w:val="FF0000"/>
          <w:kern w:val="0"/>
          <w:sz w:val="18"/>
          <w:szCs w:val="18"/>
          <w:lang w:eastAsia="zh-CN"/>
        </w:rPr>
      </w:pPr>
      <w:r>
        <w:rPr>
          <w:rFonts w:hint="eastAsia" w:ascii="仿宋_GB2312" w:hAnsi="Tahoma" w:eastAsia="仿宋_GB2312" w:cs="Tahoma"/>
          <w:color w:val="000000"/>
          <w:kern w:val="0"/>
          <w:sz w:val="28"/>
          <w:szCs w:val="28"/>
        </w:rPr>
        <w:t>6、竞投意向人必须在</w:t>
      </w:r>
      <w:r>
        <w:rPr>
          <w:rFonts w:hint="eastAsia" w:ascii="仿宋_GB2312" w:hAnsi="Tahoma" w:eastAsia="仿宋_GB2312" w:cs="Tahoma"/>
          <w:color w:val="000000"/>
          <w:kern w:val="0"/>
          <w:sz w:val="28"/>
          <w:szCs w:val="28"/>
          <w:u w:val="single"/>
        </w:rPr>
        <w:t>yyyy-</w:t>
      </w:r>
      <w:r>
        <w:rPr>
          <w:rFonts w:ascii="仿宋_GB2312" w:hAnsi="Tahoma" w:eastAsia="仿宋_GB2312" w:cs="Tahoma"/>
          <w:color w:val="000000"/>
          <w:kern w:val="0"/>
          <w:sz w:val="28"/>
          <w:szCs w:val="28"/>
          <w:u w:val="single"/>
        </w:rPr>
        <w:t>mm</w:t>
      </w:r>
      <w:r>
        <w:rPr>
          <w:rFonts w:hint="eastAsia" w:ascii="仿宋_GB2312" w:hAnsi="Tahoma" w:eastAsia="仿宋_GB2312" w:cs="Tahoma"/>
          <w:color w:val="000000"/>
          <w:kern w:val="0"/>
          <w:sz w:val="28"/>
          <w:szCs w:val="28"/>
          <w:u w:val="single"/>
        </w:rPr>
        <w:t>-</w:t>
      </w:r>
      <w:r>
        <w:rPr>
          <w:rFonts w:ascii="仿宋_GB2312" w:hAnsi="Tahoma" w:eastAsia="仿宋_GB2312" w:cs="Tahoma"/>
          <w:color w:val="000000"/>
          <w:kern w:val="0"/>
          <w:sz w:val="28"/>
          <w:szCs w:val="28"/>
          <w:u w:val="single"/>
        </w:rPr>
        <w:t>dd</w:t>
      </w:r>
      <w:r>
        <w:rPr>
          <w:rFonts w:hint="eastAsia" w:ascii="仿宋_GB2312" w:hAnsi="Tahoma" w:eastAsia="仿宋_GB2312" w:cs="Tahoma"/>
          <w:color w:val="000000"/>
          <w:kern w:val="0"/>
          <w:sz w:val="28"/>
          <w:szCs w:val="28"/>
          <w:u w:val="single"/>
        </w:rPr>
        <w:t> </w:t>
      </w:r>
      <w:r>
        <w:rPr>
          <w:rFonts w:ascii="仿宋_GB2312" w:hAnsi="Tahoma" w:eastAsia="仿宋_GB2312" w:cs="Tahoma"/>
          <w:color w:val="000000"/>
          <w:kern w:val="0"/>
          <w:sz w:val="28"/>
          <w:szCs w:val="28"/>
          <w:u w:val="single"/>
        </w:rPr>
        <w:t>hh</w:t>
      </w:r>
      <w:r>
        <w:rPr>
          <w:rFonts w:hint="eastAsia" w:ascii="仿宋_GB2312" w:hAnsi="Tahoma" w:eastAsia="仿宋_GB2312" w:cs="Tahoma"/>
          <w:color w:val="000000"/>
          <w:kern w:val="0"/>
          <w:sz w:val="28"/>
          <w:szCs w:val="28"/>
          <w:u w:val="single"/>
        </w:rPr>
        <w:t>:00时</w:t>
      </w:r>
      <w:r>
        <w:rPr>
          <w:rFonts w:hint="eastAsia" w:ascii="仿宋_GB2312" w:hAnsi="Tahoma" w:eastAsia="仿宋_GB2312" w:cs="Tahoma"/>
          <w:color w:val="000000"/>
          <w:kern w:val="0"/>
          <w:sz w:val="28"/>
          <w:szCs w:val="28"/>
        </w:rPr>
        <w:t>前按照公告要求的</w:t>
      </w:r>
      <w:r>
        <w:rPr>
          <w:rFonts w:hint="eastAsia" w:ascii="仿宋_GB2312" w:hAnsi="Tahoma" w:eastAsia="仿宋_GB2312" w:cs="Tahoma"/>
          <w:color w:val="auto"/>
          <w:kern w:val="0"/>
          <w:sz w:val="28"/>
          <w:szCs w:val="28"/>
        </w:rPr>
        <w:t>交易保证金金额及本项目公告显示的银行账号交纳交易保证金</w:t>
      </w:r>
      <w:r>
        <w:rPr>
          <w:rFonts w:hint="eastAsia" w:ascii="仿宋_GB2312" w:hAnsi="Tahoma" w:eastAsia="仿宋_GB2312" w:cs="Tahoma"/>
          <w:color w:val="auto"/>
          <w:kern w:val="0"/>
          <w:sz w:val="28"/>
          <w:szCs w:val="28"/>
          <w:lang w:eastAsia="zh-CN"/>
        </w:rPr>
        <w:t>；</w:t>
      </w:r>
      <w:r>
        <w:rPr>
          <w:rFonts w:hint="eastAsia" w:ascii="仿宋_GB2312" w:hAnsi="Tahoma" w:eastAsia="仿宋_GB2312" w:cs="Tahoma"/>
          <w:color w:val="auto"/>
          <w:kern w:val="0"/>
          <w:sz w:val="28"/>
          <w:szCs w:val="28"/>
        </w:rPr>
        <w:t>竞投人支付交易保证金的户名必须与报名名称及实际参加竞投的竞投人名称一致</w:t>
      </w:r>
      <w:r>
        <w:rPr>
          <w:rFonts w:hint="eastAsia" w:ascii="仿宋_GB2312" w:hAnsi="Tahoma" w:eastAsia="仿宋_GB2312" w:cs="Tahom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7、合同履行保证金为</w:t>
      </w:r>
      <w:r>
        <w:rPr>
          <w:rFonts w:hint="eastAsia" w:ascii="仿宋_GB2312" w:hAnsi="Tahoma" w:eastAsia="仿宋_GB2312" w:cs="Tahoma"/>
          <w:color w:val="000000"/>
          <w:kern w:val="0"/>
          <w:sz w:val="28"/>
          <w:szCs w:val="28"/>
          <w:u w:val="single"/>
        </w:rPr>
        <w:t>¥</w:t>
      </w:r>
      <w:r>
        <w:rPr>
          <w:rFonts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rPr>
        <w:t>元（大写： 元），</w:t>
      </w:r>
      <w:r>
        <w:rPr>
          <w:rFonts w:hint="eastAsia" w:ascii="仿宋_GB2312" w:hAnsi="Tahoma" w:eastAsia="仿宋_GB2312" w:cs="Tahoma"/>
          <w:color w:val="000000"/>
          <w:kern w:val="0"/>
          <w:sz w:val="28"/>
          <w:szCs w:val="28"/>
        </w:rPr>
        <w:t>在竞投意向人竞得资产后交易保证金将自动转化为合同履行保证金。</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四、报名流程</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1、竞投意向人自行对标的物进行了解核实（含实地勘察、查阅相关资料等）。</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2、到以下指定的网上交易网址注册报名，点击【电子交易】查看。</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（网上交易网址：https://3z.zc.gov.cn/tdlzdzjy/dzjy/dzjy.do）</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3、竞投意向人自行完成报名流程后即可成为有资格的竞投人；在规定的竞投时间内完成网上竞投后，按照竞投规则产生的第一候选人即成为项目竞得人。</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4、按招标公告要求缴纳交易保证金，并在网上报名时上传保证金的银行回单。</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5、竞投意向人完成注册、缴纳交易保证金后可于</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上午9:00时至</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下午17:00时到（具体单位）咨询。</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五、报名时间和方法</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1、报名时间：</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竞投意向人在完成注册、缴纳交易保证金后可于</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上午9:00时至</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下午17:00时，到以下指定的网上交易网址报名，点击【电子交易】进行网上报名。</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（网上交易网址：https://3z.zc.gov.cn/tdlzdzjy/dzjy/dzjy.do）</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2、报名方法：</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竞投意向人可于报名时间内登录到以下网址中的【电子交易】模块，进行用户注册登录，选择本项目进行网上报名，并填写报名相关资料与上传保证金回单，完成报名流程。</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（网上交易网址：https://3z.zc.gov.cn/tdlzdzjy/dzjy/dzjy.do）</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六、竞投时间</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请有意向的竞投人在</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 </w:t>
      </w:r>
      <w:r>
        <w:rPr>
          <w:rFonts w:ascii="仿宋_GB2312" w:hAnsi="Tahoma" w:eastAsia="仿宋_GB2312" w:cs="Tahoma"/>
          <w:color w:val="000000"/>
          <w:kern w:val="0"/>
          <w:sz w:val="28"/>
          <w:szCs w:val="28"/>
        </w:rPr>
        <w:t>hh</w:t>
      </w:r>
      <w:r>
        <w:rPr>
          <w:rFonts w:hint="eastAsia" w:ascii="仿宋_GB2312" w:hAnsi="Tahoma" w:eastAsia="仿宋_GB2312" w:cs="Tahoma"/>
          <w:color w:val="000000"/>
          <w:kern w:val="0"/>
          <w:sz w:val="28"/>
          <w:szCs w:val="28"/>
        </w:rPr>
        <w:t>:00时前登录到【电子交易】模块，进行网上竞价。逾期者后果自负。</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七、合同签订时间：</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，若竞得人在</w:t>
      </w:r>
      <w:r>
        <w:rPr>
          <w:rFonts w:ascii="仿宋_GB2312" w:hAnsi="Tahoma" w:eastAsia="仿宋_GB2312" w:cs="Tahoma"/>
          <w:color w:val="000000"/>
          <w:kern w:val="0"/>
          <w:sz w:val="28"/>
          <w:szCs w:val="28"/>
        </w:rPr>
        <w:t>yyyy</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日前未与出租方签订合同的，视为放弃本次交易，所缴纳的交易保证金将不予退回。</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八、竞投说明</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本项目的所有解释权归(具体单位</w:t>
      </w:r>
      <w:r>
        <w:rPr>
          <w:rFonts w:ascii="仿宋_GB2312" w:hAnsi="Tahoma" w:eastAsia="仿宋_GB2312" w:cs="Tahoma"/>
          <w:color w:val="000000"/>
          <w:kern w:val="0"/>
          <w:sz w:val="28"/>
          <w:szCs w:val="28"/>
        </w:rPr>
        <w:t>)</w:t>
      </w:r>
      <w:r>
        <w:rPr>
          <w:rFonts w:hint="eastAsia" w:ascii="仿宋_GB2312" w:hAnsi="Tahoma" w:eastAsia="仿宋_GB2312" w:cs="Tahoma"/>
          <w:color w:val="000000"/>
          <w:kern w:val="0"/>
          <w:sz w:val="28"/>
          <w:szCs w:val="28"/>
        </w:rPr>
        <w:t>所有。</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九、退交易保证金及没收交易保证金说明</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hint="eastAsia" w:ascii="仿宋_GB2312" w:hAnsi="Tahoma" w:eastAsia="仿宋_GB2312" w:cs="Tahoma"/>
          <w:b w:val="0"/>
          <w:bCs w:val="0"/>
          <w:color w:val="auto"/>
          <w:kern w:val="0"/>
          <w:sz w:val="28"/>
          <w:szCs w:val="28"/>
          <w:lang w:eastAsia="zh-CN"/>
        </w:rPr>
      </w:pPr>
      <w:r>
        <w:rPr>
          <w:rFonts w:hint="eastAsia" w:ascii="仿宋_GB2312" w:hAnsi="Tahoma" w:eastAsia="仿宋_GB2312" w:cs="Tahoma"/>
          <w:color w:val="auto"/>
          <w:kern w:val="0"/>
          <w:sz w:val="28"/>
          <w:szCs w:val="28"/>
        </w:rPr>
        <w:t>1、</w:t>
      </w:r>
      <w:r>
        <w:rPr>
          <w:rFonts w:hint="eastAsia" w:ascii="仿宋_GB2312" w:hAnsi="Tahoma" w:eastAsia="仿宋_GB2312" w:cs="Tahoma"/>
          <w:b w:val="0"/>
          <w:bCs w:val="0"/>
          <w:color w:val="auto"/>
          <w:kern w:val="0"/>
          <w:sz w:val="28"/>
          <w:szCs w:val="28"/>
        </w:rPr>
        <w:t>竞投人未成功竞得的，交易保证金应当在交易结果公示结束后5个工作日内一次性全额不计息按原账号返还。竞投人成功竞得的，交易保证金将在合同签订后5个工作日内按交易公告约定转为合同履约保证金</w:t>
      </w:r>
      <w:r>
        <w:rPr>
          <w:rFonts w:hint="eastAsia" w:ascii="仿宋_GB2312" w:hAnsi="Tahoma" w:eastAsia="仿宋_GB2312" w:cs="Tahoma"/>
          <w:b w:val="0"/>
          <w:bCs w:val="0"/>
          <w:color w:val="auto"/>
          <w:kern w:val="0"/>
          <w:sz w:val="28"/>
          <w:szCs w:val="28"/>
          <w:lang w:eastAsia="zh-CN"/>
        </w:rPr>
        <w:t>；</w:t>
      </w:r>
      <w:r>
        <w:rPr>
          <w:rFonts w:hint="eastAsia" w:ascii="仿宋_GB2312" w:hAnsi="Tahoma" w:eastAsia="仿宋_GB2312" w:cs="Tahoma"/>
          <w:b w:val="0"/>
          <w:bCs w:val="0"/>
          <w:color w:val="auto"/>
          <w:kern w:val="0"/>
          <w:sz w:val="28"/>
          <w:szCs w:val="28"/>
        </w:rPr>
        <w:t>如交易保证金金额超过合同履约保证金的，超出部分应当在合同签订后5个工作日内不计息返还给竞得人；若交易保证金金额少于合同履约保证金的，由竞得人签订合同后向出租方补足</w:t>
      </w:r>
      <w:r>
        <w:rPr>
          <w:rFonts w:hint="eastAsia" w:ascii="仿宋_GB2312" w:hAnsi="Tahoma" w:eastAsia="仿宋_GB2312" w:cs="Tahoma"/>
          <w:b w:val="0"/>
          <w:bCs w:val="0"/>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hint="eastAsia" w:ascii="仿宋_GB2312" w:hAnsi="Tahoma" w:eastAsia="仿宋_GB2312" w:cs="Tahoma"/>
          <w:color w:val="auto"/>
          <w:kern w:val="0"/>
          <w:sz w:val="28"/>
          <w:szCs w:val="28"/>
          <w:lang w:eastAsia="zh-CN"/>
        </w:rPr>
      </w:pPr>
      <w:r>
        <w:rPr>
          <w:rFonts w:hint="eastAsia" w:ascii="仿宋_GB2312" w:hAnsi="Tahoma" w:eastAsia="仿宋_GB2312" w:cs="Tahoma"/>
          <w:color w:val="auto"/>
          <w:kern w:val="0"/>
          <w:sz w:val="28"/>
          <w:szCs w:val="28"/>
          <w:lang w:val="en-US" w:eastAsia="zh-CN"/>
        </w:rPr>
        <w:t>2</w:t>
      </w:r>
      <w:r>
        <w:rPr>
          <w:rFonts w:hint="eastAsia" w:ascii="仿宋_GB2312" w:hAnsi="Tahoma" w:eastAsia="仿宋_GB2312" w:cs="Tahoma"/>
          <w:color w:val="auto"/>
          <w:kern w:val="0"/>
          <w:sz w:val="28"/>
          <w:szCs w:val="28"/>
        </w:rPr>
        <w:t>、如已经确认成为竞得人，在竞投结果公示结束后5个工作日内，因竞得人原因未与项目出租方签订确认书及合同的，视为放弃交易，其缴纳的交易保证金将由交易服务机构一次性全额不计息转交出租方，出租方将作全额没收处理</w:t>
      </w:r>
      <w:r>
        <w:rPr>
          <w:rFonts w:hint="eastAsia" w:ascii="仿宋_GB2312" w:hAnsi="Tahoma" w:eastAsia="仿宋_GB2312" w:cs="Tahom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lang w:val="en-US" w:eastAsia="zh-CN"/>
        </w:rPr>
        <w:t>3</w:t>
      </w:r>
      <w:r>
        <w:rPr>
          <w:rFonts w:hint="eastAsia" w:ascii="仿宋_GB2312" w:hAnsi="Tahoma" w:eastAsia="仿宋_GB2312" w:cs="Tahoma"/>
          <w:color w:val="000000"/>
          <w:kern w:val="0"/>
          <w:sz w:val="28"/>
          <w:szCs w:val="28"/>
        </w:rPr>
        <w:t>、请自行查阅交易公告中的交易内容与要求，自查不符合资格者请勿报名竞投，以免被没收交易保证金。</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2"/>
        <w:jc w:val="left"/>
        <w:textAlignment w:val="auto"/>
        <w:rPr>
          <w:rFonts w:ascii="Tahoma" w:hAnsi="Tahoma" w:eastAsia="宋体" w:cs="Tahoma"/>
          <w:color w:val="000000"/>
          <w:kern w:val="0"/>
          <w:sz w:val="18"/>
          <w:szCs w:val="18"/>
        </w:rPr>
      </w:pPr>
      <w:r>
        <w:rPr>
          <w:rFonts w:hint="eastAsia" w:ascii="仿宋_GB2312" w:hAnsi="Tahoma" w:eastAsia="仿宋_GB2312" w:cs="Tahoma"/>
          <w:b/>
          <w:bCs/>
          <w:color w:val="000000"/>
          <w:kern w:val="0"/>
          <w:sz w:val="28"/>
          <w:szCs w:val="28"/>
        </w:rPr>
        <w:t>十、联系方式</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资产所属单位：(具体单位</w:t>
      </w:r>
      <w:r>
        <w:rPr>
          <w:rFonts w:ascii="仿宋_GB2312" w:hAnsi="Tahoma" w:eastAsia="仿宋_GB2312" w:cs="Tahoma"/>
          <w:color w:val="000000"/>
          <w:kern w:val="0"/>
          <w:sz w:val="28"/>
          <w:szCs w:val="28"/>
        </w:rPr>
        <w:t>)</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联系电话：</w:t>
      </w:r>
      <w:r>
        <w:rPr>
          <w:rFonts w:ascii="仿宋_GB2312" w:hAnsi="Tahoma" w:eastAsia="仿宋_GB2312" w:cs="Tahoma"/>
          <w:color w:val="00000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交易机构名称：</w:t>
      </w:r>
      <w:r>
        <w:rPr>
          <w:rFonts w:hint="eastAsia" w:ascii="仿宋_GB2312" w:hAnsi="Tahoma" w:eastAsia="仿宋_GB2312" w:cs="Tahoma"/>
          <w:color w:val="000000"/>
          <w:kern w:val="0"/>
          <w:sz w:val="28"/>
          <w:szCs w:val="28"/>
          <w:u w:val="single"/>
        </w:rPr>
        <w:t xml:space="preserve"> </w:t>
      </w:r>
      <w:r>
        <w:rPr>
          <w:rFonts w:ascii="仿宋_GB2312" w:hAnsi="Tahoma" w:eastAsia="仿宋_GB2312" w:cs="Tahoma"/>
          <w:color w:val="000000"/>
          <w:kern w:val="0"/>
          <w:sz w:val="28"/>
          <w:szCs w:val="28"/>
          <w:u w:val="single"/>
        </w:rPr>
        <w:t xml:space="preserve">            </w:t>
      </w:r>
      <w:r>
        <w:rPr>
          <w:rFonts w:ascii="Calibri" w:hAnsi="Calibri" w:eastAsia="宋体" w:cs="Calibri"/>
          <w:color w:val="000000"/>
          <w:kern w:val="0"/>
          <w:sz w:val="28"/>
          <w:szCs w:val="28"/>
          <w:u w:val="single"/>
        </w:rPr>
        <w:t> </w:t>
      </w:r>
      <w:bookmarkStart w:id="0" w:name="_GoBack"/>
      <w:bookmarkEnd w:id="0"/>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交易机构地址：</w:t>
      </w:r>
      <w:r>
        <w:rPr>
          <w:rFonts w:hint="eastAsia" w:ascii="仿宋_GB2312" w:hAnsi="Tahoma" w:eastAsia="仿宋_GB2312" w:cs="Tahoma"/>
          <w:color w:val="000000"/>
          <w:kern w:val="0"/>
          <w:sz w:val="28"/>
          <w:szCs w:val="28"/>
          <w:u w:val="single"/>
        </w:rPr>
        <w:t xml:space="preserve"> </w:t>
      </w:r>
      <w:r>
        <w:rPr>
          <w:rFonts w:ascii="仿宋_GB2312" w:hAnsi="Tahoma" w:eastAsia="仿宋_GB2312" w:cs="Tahoma"/>
          <w:color w:val="00000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联系电话：</w:t>
      </w:r>
      <w:r>
        <w:rPr>
          <w:rFonts w:hint="eastAsia" w:ascii="仿宋_GB2312" w:hAnsi="Tahoma" w:eastAsia="仿宋_GB2312" w:cs="Tahoma"/>
          <w:color w:val="000000"/>
          <w:kern w:val="0"/>
          <w:sz w:val="28"/>
          <w:szCs w:val="28"/>
          <w:u w:val="single"/>
        </w:rPr>
        <w:t xml:space="preserve"> </w:t>
      </w:r>
      <w:r>
        <w:rPr>
          <w:rFonts w:ascii="仿宋_GB2312" w:hAnsi="Tahoma" w:eastAsia="仿宋_GB2312" w:cs="Tahoma"/>
          <w:color w:val="00000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 </w:t>
      </w:r>
      <w:r>
        <w:rPr>
          <w:rFonts w:ascii="Calibri" w:hAnsi="Calibri" w:eastAsia="宋体" w:cs="Calibri"/>
          <w:color w:val="000000"/>
          <w:kern w:val="0"/>
          <w:sz w:val="28"/>
          <w:szCs w:val="28"/>
        </w:rPr>
        <w:t> </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righ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                        (具体单位</w:t>
      </w:r>
      <w:r>
        <w:rPr>
          <w:rFonts w:ascii="仿宋_GB2312" w:hAnsi="Tahoma"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before="75" w:after="75" w:line="500" w:lineRule="exact"/>
        <w:ind w:firstLine="480"/>
        <w:jc w:val="righ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28"/>
          <w:szCs w:val="28"/>
        </w:rPr>
        <w:t>                                     yyyy年</w:t>
      </w:r>
      <w:r>
        <w:rPr>
          <w:rFonts w:ascii="仿宋_GB2312" w:hAnsi="Tahoma" w:eastAsia="仿宋_GB2312" w:cs="Tahoma"/>
          <w:color w:val="000000"/>
          <w:kern w:val="0"/>
          <w:sz w:val="28"/>
          <w:szCs w:val="28"/>
        </w:rPr>
        <w:t>mm</w:t>
      </w:r>
      <w:r>
        <w:rPr>
          <w:rFonts w:hint="eastAsia" w:ascii="仿宋_GB2312" w:hAnsi="Tahoma" w:eastAsia="仿宋_GB2312" w:cs="Tahoma"/>
          <w:color w:val="000000"/>
          <w:kern w:val="0"/>
          <w:sz w:val="28"/>
          <w:szCs w:val="28"/>
        </w:rPr>
        <w:t>月</w:t>
      </w:r>
      <w:r>
        <w:rPr>
          <w:rFonts w:ascii="仿宋_GB2312" w:hAnsi="Tahoma" w:eastAsia="仿宋_GB2312" w:cs="Tahoma"/>
          <w:color w:val="000000"/>
          <w:kern w:val="0"/>
          <w:sz w:val="28"/>
          <w:szCs w:val="28"/>
        </w:rPr>
        <w:t>dd</w:t>
      </w:r>
      <w:r>
        <w:rPr>
          <w:rFonts w:hint="eastAsia" w:ascii="仿宋_GB2312" w:hAnsi="Tahoma" w:eastAsia="仿宋_GB2312" w:cs="Tahoma"/>
          <w:color w:val="000000"/>
          <w:kern w:val="0"/>
          <w:sz w:val="28"/>
          <w:szCs w:val="28"/>
        </w:rPr>
        <w:t>日</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NWQ2ZjhkZjMyYmI0MjkyMjk0NTY1Mzg1M2M3ZDIifQ=="/>
  </w:docVars>
  <w:rsids>
    <w:rsidRoot w:val="00864205"/>
    <w:rsid w:val="001018A0"/>
    <w:rsid w:val="00864205"/>
    <w:rsid w:val="00D36429"/>
    <w:rsid w:val="13A964F1"/>
    <w:rsid w:val="263C1119"/>
    <w:rsid w:val="3557621A"/>
    <w:rsid w:val="3E130D68"/>
    <w:rsid w:val="3F11560E"/>
    <w:rsid w:val="40017167"/>
    <w:rsid w:val="62196A2E"/>
    <w:rsid w:val="6C2F75DD"/>
    <w:rsid w:val="7951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rPr>
      <w14:ligatures w14:val="none"/>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1621</Words>
  <Characters>1847</Characters>
  <Lines>13</Lines>
  <Paragraphs>3</Paragraphs>
  <TotalTime>40</TotalTime>
  <ScaleCrop>false</ScaleCrop>
  <LinksUpToDate>false</LinksUpToDate>
  <CharactersWithSpaces>2110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2023-05-10T12:31:00Z</dcterms:created>
  <dc:creator>Administrator</dc:creator>
  <cp:lastModifiedBy>admin</cp:lastModifiedBy>
  <cp:lastPrinted>2023-10-07T07:30:43Z</cp:lastPrinted>
  <dcterms:modified xsi:type="dcterms:W3CDTF">2023-10-07T07:30:44Z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B7C98846E599454197D63D713C9B2C87_12</vt:lpwstr>
  </property>
</Properties>
</file>