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8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2022年度广州市增城区电动汽车充电基础</w:t>
      </w:r>
    </w:p>
    <w:p>
      <w:pPr>
        <w:pStyle w:val="8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设施建设补贴资金项目评审情况汇总表</w:t>
      </w:r>
    </w:p>
    <w:tbl>
      <w:tblPr>
        <w:tblStyle w:val="4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269"/>
        <w:gridCol w:w="3014"/>
        <w:gridCol w:w="1059"/>
        <w:gridCol w:w="1320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tblHeader/>
          <w:jc w:val="center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安装地址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是否推荐补贴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拟补贴资金（元）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  <w:t>广州碧辟小桔新能源有限责任公司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广州市增城区金海岸城市广场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240000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  <w:t>广州发展新能源股份有限公司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广东省广州市增城区荔城街道挂绿广场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120000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  <w:t>广州捷诚新能源科技有限公司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新塘镇荔新十三路123号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96000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  <w:t>广州捷电通综合能源有限责任公司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广州市增城区增江街城丰村、光辉村林塘(土名)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432000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广州市增城区中新镇集丰村卫生院斜对面地块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576000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  <w:t>延长壳牌 (广东)石油有限公司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广东省广州市增城区新塘镇新塘大道东107号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600000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  <w:t>广州市闪充汽车服务有限公司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广州市增城区新塘镇黄沙头村方中五路1号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168000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  <w:t>广州市星充充电设备有限公司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广深大道西298-300号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240000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  <w:t>广州易充网络有限公司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花莞高速增城区宁西街道南香山东区服务区中国石化旁停车位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72000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花莞高速增城区宁西街道南香山西区服务区中国石化旁停车位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72000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  <w:t>广州小鹏智慧充电科技有限公司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广东省广州市增城区宁西街道创悦孵化器地面车位(入口:金融大道）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108000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广东省广州市增城区宁西街道平安(增城)科技硅谷地面车位(入口:创誉路)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72000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  <w:t>广州蔚来能源有限公司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平安(增城)科技硅谷产业园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376000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换电站实际充电功率为520kW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蔚来换电站增城广场站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286000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换电站实际充电功率为520kW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普洛斯增城物流园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286000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换电站实际充电功率为520kW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  <w:t>广东电网有限责任公司广州增城供电局</w:t>
            </w: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中国南方电网有限责任公司超高压输电公司(增城实训部)广州市增城区宁西街新耀北路53号(中国南方电网超高压输电公司增城实训部)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36000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正果卫生院停车场电动汽车充电站，广东省广州市增城区正果镇卫生院停车场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24840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增城仙村源海御景苑(东区)电动汽车充电站，广州市增城区仙村镇仙村大道南侧(源海御景苑东区项目东北角) (充电桩)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24840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增城区电子五所电动汽车充电站，广东省广州市增城区朱村街赛宝基地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195920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调度综合大楼充电站，广东省广州市增城区荔城街罗岗村亭子岗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134520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石滩镇中心卫生院充电站，广东省广州市增城区石滩镇石滩镇中心卫生院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38240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金稻香酒家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60000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香山湖香滨花园充电站，广东省广州市增城区永宁街道香滨花园金地香山湖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2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0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华源酒店，增城区派潭镇白水寨嘉华温泉酒店(华源酒店)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推荐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  <w:t>25120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18"/>
                <w:u w:val="none"/>
                <w:lang w:val="en-US" w:eastAsia="zh-CN" w:bidi="ar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4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BodyText1I"/>
    <w:qFormat/>
    <w:uiPriority w:val="0"/>
    <w:pPr>
      <w:widowControl w:val="0"/>
      <w:jc w:val="center"/>
      <w:textAlignment w:val="baseline"/>
    </w:pPr>
    <w:rPr>
      <w:rFonts w:hint="eastAsia" w:ascii="Calibri" w:hAnsi="Calibri" w:eastAsia="仿宋_GB2312" w:cs="Times New Roman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高翔gor</cp:lastModifiedBy>
  <dcterms:modified xsi:type="dcterms:W3CDTF">2023-12-08T02:02:34Z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