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eastAsia="方正小标宋简体"/>
          <w:color w:val="auto"/>
          <w:sz w:val="44"/>
          <w:szCs w:val="44"/>
          <w:lang w:val="en-US" w:eastAsia="zh-CN"/>
        </w:rPr>
      </w:pPr>
      <w:bookmarkStart w:id="2" w:name="_GoBack"/>
      <w:r>
        <w:rPr>
          <w:rFonts w:hint="eastAsia" w:ascii="方正小标宋简体" w:eastAsia="方正小标宋简体"/>
          <w:color w:val="auto"/>
          <w:sz w:val="44"/>
          <w:szCs w:val="44"/>
          <w:lang w:val="en-US" w:eastAsia="zh-CN"/>
        </w:rPr>
        <w:t>2023年（第四季度）增城区服务工业企业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eastAsia="方正小标宋简体"/>
          <w:color w:val="auto"/>
          <w:spacing w:val="-20"/>
          <w:sz w:val="44"/>
          <w:szCs w:val="44"/>
          <w:lang w:val="en-US" w:eastAsia="zh-CN"/>
        </w:rPr>
      </w:pPr>
      <w:r>
        <w:rPr>
          <w:rFonts w:hint="eastAsia" w:ascii="方正小标宋简体" w:eastAsia="方正小标宋简体"/>
          <w:color w:val="auto"/>
          <w:sz w:val="44"/>
          <w:szCs w:val="44"/>
          <w:lang w:val="en-US" w:eastAsia="zh-CN"/>
        </w:rPr>
        <w:t>高质量发展</w:t>
      </w:r>
      <w:r>
        <w:rPr>
          <w:rFonts w:hint="eastAsia" w:ascii="方正小标宋简体" w:eastAsia="方正小标宋简体"/>
          <w:color w:val="auto"/>
          <w:spacing w:val="-20"/>
          <w:sz w:val="44"/>
          <w:szCs w:val="44"/>
          <w:lang w:val="en-US" w:eastAsia="zh-CN"/>
        </w:rPr>
        <w:t>二十条措施专项资金“做好大宗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pacing w:val="-20"/>
          <w:sz w:val="44"/>
          <w:szCs w:val="44"/>
          <w:lang w:val="en-US" w:eastAsia="zh-CN"/>
        </w:rPr>
        <w:t>商品保供”</w:t>
      </w:r>
      <w:r>
        <w:rPr>
          <w:rFonts w:hint="eastAsia" w:ascii="方正小标宋简体" w:eastAsia="方正小标宋简体"/>
          <w:color w:val="auto"/>
          <w:sz w:val="44"/>
          <w:szCs w:val="44"/>
          <w:lang w:val="en-US" w:eastAsia="zh-CN"/>
        </w:rPr>
        <w:t>奖励事项申报指南</w:t>
      </w:r>
    </w:p>
    <w:bookmarkEnd w:id="2"/>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0"/>
        <w:rPr>
          <w:rFonts w:ascii="仿宋" w:hAnsi="仿宋" w:eastAsia="仿宋" w:cs="仿宋"/>
          <w:color w:val="auto"/>
          <w:sz w:val="32"/>
          <w:szCs w:val="32"/>
          <w:shd w:val="clear" w:color="auto" w:fill="FFFFFF"/>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政策</w:t>
      </w:r>
      <w:r>
        <w:rPr>
          <w:rFonts w:hint="eastAsia" w:ascii="黑体" w:hAnsi="黑体" w:eastAsia="黑体"/>
          <w:color w:val="auto"/>
          <w:sz w:val="32"/>
          <w:szCs w:val="32"/>
          <w:highlight w:val="none"/>
        </w:rPr>
        <w:t>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ascii="仿宋_GB2312" w:hAnsi="仿宋" w:eastAsia="仿宋_GB2312" w:cs="仿宋"/>
          <w:color w:val="auto"/>
          <w:sz w:val="32"/>
          <w:szCs w:val="32"/>
          <w:shd w:val="clear" w:color="auto" w:fill="FFFFFF"/>
        </w:rPr>
      </w:pPr>
      <w:bookmarkStart w:id="0" w:name="_Hlk28613410"/>
      <w:r>
        <w:rPr>
          <w:rFonts w:hint="eastAsia" w:ascii="仿宋_GB2312" w:hAnsi="仿宋_GB2312" w:eastAsia="仿宋_GB2312"/>
          <w:sz w:val="32"/>
          <w:szCs w:val="32"/>
          <w:highlight w:val="none"/>
          <w:lang w:val="en-US" w:eastAsia="zh-CN"/>
        </w:rPr>
        <w:t>根据</w:t>
      </w:r>
      <w:r>
        <w:rPr>
          <w:rFonts w:ascii="仿宋_GB2312" w:hAnsi="仿宋_GB2312" w:eastAsia="仿宋_GB2312"/>
          <w:sz w:val="32"/>
          <w:szCs w:val="32"/>
          <w:highlight w:val="none"/>
        </w:rPr>
        <w:t>《广州市增城区人民政府办公室</w:t>
      </w:r>
      <w:r>
        <w:rPr>
          <w:rFonts w:hint="eastAsia" w:ascii="仿宋_GB2312" w:hAnsi="仿宋_GB2312" w:eastAsia="仿宋_GB2312"/>
          <w:sz w:val="32"/>
          <w:szCs w:val="32"/>
          <w:highlight w:val="none"/>
          <w:lang w:eastAsia="zh-CN"/>
        </w:rPr>
        <w:t>关于印发增城区服务工业企业高质量发展二十条措施的通知</w:t>
      </w:r>
      <w:r>
        <w:rPr>
          <w:rFonts w:ascii="仿宋_GB2312" w:hAnsi="仿宋_GB2312" w:eastAsia="仿宋_GB2312"/>
          <w:sz w:val="32"/>
          <w:szCs w:val="32"/>
          <w:highlight w:val="none"/>
        </w:rPr>
        <w:t>》</w:t>
      </w:r>
      <w:r>
        <w:rPr>
          <w:rFonts w:ascii="仿宋_GB2312" w:hAnsi="仿宋_GB2312" w:eastAsia="仿宋_GB2312"/>
          <w:sz w:val="32"/>
          <w:highlight w:val="none"/>
        </w:rPr>
        <w:t>（增府办规〔202</w:t>
      </w:r>
      <w:r>
        <w:rPr>
          <w:rFonts w:hint="eastAsia" w:ascii="仿宋_GB2312" w:hAnsi="仿宋_GB2312" w:eastAsia="仿宋_GB2312"/>
          <w:sz w:val="32"/>
          <w:highlight w:val="none"/>
          <w:lang w:val="en-US" w:eastAsia="zh-CN"/>
        </w:rPr>
        <w:t>3</w:t>
      </w:r>
      <w:r>
        <w:rPr>
          <w:rFonts w:ascii="仿宋_GB2312" w:hAnsi="仿宋_GB2312" w:eastAsia="仿宋_GB2312"/>
          <w:sz w:val="32"/>
          <w:highlight w:val="none"/>
        </w:rPr>
        <w:t>〕</w:t>
      </w:r>
      <w:r>
        <w:rPr>
          <w:rFonts w:hint="eastAsia" w:ascii="仿宋_GB2312" w:hAnsi="仿宋_GB2312" w:eastAsia="仿宋_GB2312"/>
          <w:sz w:val="32"/>
          <w:highlight w:val="none"/>
          <w:lang w:val="en-US" w:eastAsia="zh-CN"/>
        </w:rPr>
        <w:t>3</w:t>
      </w:r>
      <w:r>
        <w:rPr>
          <w:rFonts w:ascii="仿宋_GB2312" w:hAnsi="仿宋_GB2312" w:eastAsia="仿宋_GB2312"/>
          <w:sz w:val="32"/>
          <w:highlight w:val="none"/>
        </w:rPr>
        <w:t>号）</w:t>
      </w:r>
      <w:r>
        <w:rPr>
          <w:rFonts w:hint="eastAsia" w:ascii="仿宋_GB2312" w:hAnsi="仿宋_GB2312" w:eastAsia="仿宋_GB2312"/>
          <w:sz w:val="32"/>
          <w:highlight w:val="none"/>
          <w:lang w:eastAsia="zh-CN"/>
        </w:rPr>
        <w:t>、</w:t>
      </w:r>
      <w:r>
        <w:rPr>
          <w:rFonts w:ascii="仿宋_GB2312" w:hAnsi="仿宋_GB2312" w:eastAsia="仿宋_GB2312"/>
          <w:sz w:val="32"/>
          <w:highlight w:val="none"/>
          <w:lang w:val="en-US" w:eastAsia="zh-CN"/>
        </w:rPr>
        <w:t>《关于组织实施〈增城区服务工业企业高质量发展二十条措施〉“做好大宗商品保供”事前奖励的通知》(增科工商信字</w:t>
      </w:r>
      <w:r>
        <w:rPr>
          <w:rFonts w:hint="eastAsia" w:ascii="仿宋_GB2312" w:hAnsi="仿宋_GB2312" w:eastAsia="仿宋_GB2312" w:cs="仿宋_GB2312"/>
          <w:bCs/>
          <w:sz w:val="32"/>
          <w:szCs w:val="32"/>
          <w:highlight w:val="none"/>
        </w:rPr>
        <w:t>〔</w:t>
      </w:r>
      <w:r>
        <w:rPr>
          <w:rFonts w:ascii="仿宋_GB2312" w:hAnsi="仿宋_GB2312" w:eastAsia="仿宋_GB2312"/>
          <w:sz w:val="32"/>
          <w:highlight w:val="none"/>
          <w:lang w:val="en-US" w:eastAsia="zh-CN"/>
        </w:rPr>
        <w:t>2023</w:t>
      </w:r>
      <w:r>
        <w:rPr>
          <w:rFonts w:hint="eastAsia" w:ascii="仿宋_GB2312" w:hAnsi="仿宋_GB2312" w:eastAsia="仿宋_GB2312" w:cs="仿宋_GB2312"/>
          <w:bCs/>
          <w:sz w:val="32"/>
          <w:szCs w:val="32"/>
          <w:highlight w:val="none"/>
        </w:rPr>
        <w:t>〕</w:t>
      </w:r>
      <w:r>
        <w:rPr>
          <w:rFonts w:ascii="仿宋_GB2312" w:hAnsi="仿宋_GB2312" w:eastAsia="仿宋_GB2312"/>
          <w:sz w:val="32"/>
          <w:highlight w:val="none"/>
          <w:lang w:val="en-US" w:eastAsia="zh-CN"/>
        </w:rPr>
        <w:t>35号)及</w:t>
      </w:r>
      <w:r>
        <w:rPr>
          <w:rFonts w:hint="eastAsia" w:ascii="仿宋_GB2312" w:hAnsi="仿宋_GB2312" w:eastAsia="仿宋_GB2312"/>
          <w:sz w:val="32"/>
          <w:highlight w:val="none"/>
          <w:lang w:val="en-US" w:eastAsia="zh-CN"/>
        </w:rPr>
        <w:t>《关于开展2023年增城区服务工业企业高质量发展二十条措施专项资金“做好大宗商品保供”事前奖励事项申报工作的通知》</w:t>
      </w:r>
      <w:r>
        <w:rPr>
          <w:rFonts w:ascii="仿宋_GB2312" w:hAnsi="仿宋_GB2312" w:eastAsia="仿宋_GB2312"/>
          <w:sz w:val="32"/>
          <w:highlight w:val="none"/>
          <w:lang w:val="en-US" w:eastAsia="zh-CN"/>
        </w:rPr>
        <w:t>(增科工商信字</w:t>
      </w:r>
      <w:r>
        <w:rPr>
          <w:rFonts w:hint="eastAsia" w:ascii="仿宋_GB2312" w:hAnsi="仿宋_GB2312" w:eastAsia="仿宋_GB2312" w:cs="仿宋_GB2312"/>
          <w:bCs/>
          <w:sz w:val="32"/>
          <w:szCs w:val="32"/>
          <w:highlight w:val="none"/>
        </w:rPr>
        <w:t>〔</w:t>
      </w:r>
      <w:r>
        <w:rPr>
          <w:rFonts w:ascii="仿宋_GB2312" w:hAnsi="仿宋_GB2312" w:eastAsia="仿宋_GB2312"/>
          <w:sz w:val="32"/>
          <w:highlight w:val="none"/>
          <w:lang w:val="en-US" w:eastAsia="zh-CN"/>
        </w:rPr>
        <w:t>2023</w:t>
      </w:r>
      <w:r>
        <w:rPr>
          <w:rFonts w:hint="eastAsia" w:ascii="仿宋_GB2312" w:hAnsi="仿宋_GB2312" w:eastAsia="仿宋_GB2312" w:cs="仿宋_GB2312"/>
          <w:bCs/>
          <w:sz w:val="32"/>
          <w:szCs w:val="32"/>
          <w:highlight w:val="none"/>
        </w:rPr>
        <w:t>〕</w:t>
      </w:r>
      <w:r>
        <w:rPr>
          <w:rFonts w:ascii="仿宋_GB2312" w:hAnsi="仿宋_GB2312" w:eastAsia="仿宋_GB2312"/>
          <w:sz w:val="32"/>
          <w:highlight w:val="none"/>
          <w:lang w:val="en-US" w:eastAsia="zh-CN"/>
        </w:rPr>
        <w:t>3</w:t>
      </w:r>
      <w:r>
        <w:rPr>
          <w:rFonts w:hint="eastAsia" w:ascii="仿宋_GB2312" w:hAnsi="仿宋_GB2312" w:eastAsia="仿宋_GB2312"/>
          <w:sz w:val="32"/>
          <w:highlight w:val="none"/>
          <w:lang w:val="en-US" w:eastAsia="zh-CN"/>
        </w:rPr>
        <w:t>6</w:t>
      </w:r>
      <w:r>
        <w:rPr>
          <w:rFonts w:ascii="仿宋_GB2312" w:hAnsi="仿宋_GB2312" w:eastAsia="仿宋_GB2312"/>
          <w:sz w:val="32"/>
          <w:highlight w:val="none"/>
          <w:lang w:val="en-US" w:eastAsia="zh-CN"/>
        </w:rPr>
        <w:t>号)</w:t>
      </w:r>
      <w:r>
        <w:rPr>
          <w:rFonts w:hint="eastAsia" w:ascii="仿宋_GB2312" w:hAnsi="仿宋_GB2312" w:eastAsia="仿宋_GB2312"/>
          <w:sz w:val="32"/>
          <w:highlight w:val="none"/>
          <w:lang w:val="en-US" w:eastAsia="zh-CN"/>
        </w:rPr>
        <w:t>规定要求</w:t>
      </w:r>
      <w:r>
        <w:rPr>
          <w:rFonts w:ascii="仿宋_GB2312" w:hAnsi="仿宋_GB2312" w:eastAsia="仿宋_GB2312"/>
          <w:sz w:val="32"/>
          <w:highlight w:val="none"/>
          <w:lang w:val="en-US" w:eastAsia="zh-CN"/>
        </w:rPr>
        <w:t>,</w:t>
      </w:r>
      <w:r>
        <w:rPr>
          <w:rFonts w:hint="eastAsia" w:ascii="仿宋_GB2312" w:hAnsi="仿宋_GB2312" w:eastAsia="仿宋_GB2312"/>
          <w:sz w:val="32"/>
          <w:highlight w:val="none"/>
          <w:lang w:val="en-US" w:eastAsia="zh-CN"/>
        </w:rPr>
        <w:t>为做好</w:t>
      </w:r>
      <w:r>
        <w:rPr>
          <w:rFonts w:ascii="仿宋_GB2312" w:hAnsi="仿宋_GB2312" w:eastAsia="仿宋_GB2312"/>
          <w:sz w:val="32"/>
          <w:highlight w:val="none"/>
          <w:lang w:val="en-US" w:eastAsia="zh-CN"/>
        </w:rPr>
        <w:t>增城区服务工业企业高质量发展二十条措施专项资金“做好大宗商品保供”奖励事项申报工作,</w:t>
      </w:r>
      <w:r>
        <w:rPr>
          <w:rFonts w:hint="eastAsia" w:ascii="仿宋_GB2312" w:hAnsi="仿宋" w:eastAsia="仿宋_GB2312" w:cs="仿宋"/>
          <w:color w:val="auto"/>
          <w:sz w:val="32"/>
          <w:szCs w:val="32"/>
          <w:shd w:val="clear" w:color="auto" w:fill="FFFFFF"/>
        </w:rPr>
        <w:t>特制定本指南。</w:t>
      </w:r>
      <w:bookmarkEnd w:id="0"/>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二、申报事项</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仿宋_GB2312" w:eastAsia="仿宋_GB2312"/>
          <w:sz w:val="32"/>
          <w:szCs w:val="36"/>
          <w:highlight w:val="none"/>
          <w:lang w:eastAsia="zh-CN"/>
        </w:rPr>
      </w:pPr>
      <w:r>
        <w:rPr>
          <w:rFonts w:hint="eastAsia" w:ascii="仿宋_GB2312" w:hAnsi="仿宋_GB2312" w:eastAsia="仿宋_GB2312" w:cs="仿宋_GB2312"/>
          <w:b w:val="0"/>
          <w:i w:val="0"/>
          <w:color w:val="000000"/>
          <w:kern w:val="2"/>
          <w:sz w:val="32"/>
          <w:szCs w:val="32"/>
          <w:lang w:val="en-US" w:eastAsia="zh-CN" w:bidi="ar-SA"/>
        </w:rPr>
        <w:t>2023年（第四季度）</w:t>
      </w:r>
      <w:r>
        <w:rPr>
          <w:rFonts w:hint="eastAsia" w:ascii="仿宋_GB2312" w:eastAsia="仿宋_GB2312"/>
          <w:sz w:val="32"/>
          <w:szCs w:val="36"/>
          <w:highlight w:val="none"/>
          <w:lang w:val="en-US" w:eastAsia="zh-CN"/>
        </w:rPr>
        <w:t>增城区服务工业企业高质量发展二十条措施专项资金“做好大宗商品保供”奖励事项申报。</w:t>
      </w:r>
    </w:p>
    <w:p>
      <w:pPr>
        <w:keepNext w:val="0"/>
        <w:keepLines w:val="0"/>
        <w:pageBreakBefore w:val="0"/>
        <w:kinsoku/>
        <w:wordWrap/>
        <w:overflowPunct/>
        <w:topLinePunct w:val="0"/>
        <w:autoSpaceDE/>
        <w:autoSpaceDN/>
        <w:bidi w:val="0"/>
        <w:adjustRightInd/>
        <w:snapToGrid/>
        <w:spacing w:afterAutospacing="0" w:line="570" w:lineRule="exact"/>
        <w:ind w:left="0" w:leftChars="0" w:right="0" w:firstLine="640" w:firstLineChars="200"/>
        <w:textAlignment w:val="auto"/>
        <w:rPr>
          <w:rFonts w:hint="eastAsia" w:ascii="黑体" w:hAnsi="黑体" w:eastAsia="黑体"/>
          <w:sz w:val="32"/>
          <w:szCs w:val="36"/>
          <w:highlight w:val="none"/>
          <w:lang w:eastAsia="zh-CN"/>
        </w:rPr>
      </w:pPr>
      <w:r>
        <w:rPr>
          <w:rFonts w:hint="eastAsia" w:ascii="黑体" w:hAnsi="黑体" w:eastAsia="黑体" w:cs="黑体"/>
          <w:bCs/>
          <w:color w:val="000000"/>
          <w:kern w:val="0"/>
          <w:sz w:val="32"/>
          <w:szCs w:val="32"/>
          <w:highlight w:val="none"/>
        </w:rPr>
        <w:t>三、申报</w:t>
      </w:r>
      <w:r>
        <w:rPr>
          <w:rFonts w:hint="eastAsia" w:ascii="黑体" w:hAnsi="黑体" w:eastAsia="黑体" w:cs="黑体"/>
          <w:bCs/>
          <w:color w:val="000000"/>
          <w:kern w:val="0"/>
          <w:sz w:val="32"/>
          <w:szCs w:val="32"/>
          <w:highlight w:val="none"/>
          <w:lang w:eastAsia="zh-CN"/>
        </w:rPr>
        <w:t>主体</w:t>
      </w:r>
      <w:r>
        <w:rPr>
          <w:rFonts w:hint="eastAsia" w:ascii="黑体" w:hAnsi="黑体" w:eastAsia="黑体" w:cs="黑体"/>
          <w:bCs/>
          <w:color w:val="000000"/>
          <w:kern w:val="0"/>
          <w:sz w:val="32"/>
          <w:szCs w:val="32"/>
          <w:highlight w:val="none"/>
        </w:rPr>
        <w:t>条件</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704" w:firstLineChars="200"/>
        <w:textAlignment w:val="auto"/>
        <w:rPr>
          <w:rFonts w:hint="eastAsia" w:ascii="仿宋_GB2312" w:hAnsi="仿宋_GB2312" w:eastAsia="仿宋_GB2312" w:cs="Times New Roman"/>
          <w:color w:val="auto"/>
          <w:spacing w:val="16"/>
          <w:kern w:val="2"/>
          <w:sz w:val="32"/>
          <w:szCs w:val="32"/>
          <w:lang w:val="en-US" w:eastAsia="zh-CN" w:bidi="ar-SA"/>
        </w:rPr>
      </w:pPr>
      <w:r>
        <w:rPr>
          <w:rFonts w:hint="eastAsia" w:ascii="仿宋_GB2312" w:hAnsi="仿宋_GB2312" w:eastAsia="仿宋_GB2312" w:cs="Times New Roman"/>
          <w:color w:val="auto"/>
          <w:spacing w:val="16"/>
          <w:kern w:val="2"/>
          <w:sz w:val="32"/>
          <w:szCs w:val="32"/>
          <w:lang w:val="en-US" w:eastAsia="zh-CN" w:bidi="ar-SA"/>
        </w:rPr>
        <w:t>（一）工商注册地、生产经营场所、税务征管关系和统计关系均在增城区,具有独立法人资格,有健全的财务制度。</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firstLine="704" w:firstLineChars="200"/>
        <w:textAlignment w:val="auto"/>
        <w:rPr>
          <w:rFonts w:hint="eastAsia" w:ascii="仿宋_GB2312" w:hAnsi="仿宋_GB2312" w:eastAsia="仿宋_GB2312" w:cs="Times New Roman"/>
          <w:color w:val="auto"/>
          <w:spacing w:val="16"/>
          <w:kern w:val="2"/>
          <w:sz w:val="32"/>
          <w:szCs w:val="32"/>
          <w:lang w:val="en-US" w:eastAsia="zh-CN" w:bidi="ar-SA"/>
        </w:rPr>
      </w:pPr>
      <w:r>
        <w:rPr>
          <w:rFonts w:hint="eastAsia" w:ascii="仿宋_GB2312" w:hAnsi="仿宋_GB2312" w:eastAsia="仿宋_GB2312" w:cs="Times New Roman"/>
          <w:color w:val="auto"/>
          <w:spacing w:val="16"/>
          <w:kern w:val="2"/>
          <w:sz w:val="32"/>
          <w:szCs w:val="32"/>
          <w:lang w:val="en-US" w:eastAsia="zh-CN" w:bidi="ar-SA"/>
        </w:rPr>
        <w:t>（二）企业有下列情形的: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仿宋_GB2312" w:eastAsia="仿宋_GB2312" w:cs="Times New Roman"/>
          <w:color w:val="auto"/>
          <w:spacing w:val="16"/>
          <w:kern w:val="2"/>
          <w:sz w:val="32"/>
          <w:szCs w:val="32"/>
          <w:lang w:val="en-US" w:eastAsia="zh-CN" w:bidi="ar-SA"/>
        </w:rPr>
      </w:pPr>
      <w:r>
        <w:rPr>
          <w:rFonts w:hint="eastAsia" w:ascii="仿宋_GB2312" w:hAnsi="仿宋_GB2312" w:eastAsia="仿宋_GB2312" w:cs="Times New Roman"/>
          <w:color w:val="auto"/>
          <w:spacing w:val="16"/>
          <w:kern w:val="2"/>
          <w:sz w:val="32"/>
          <w:szCs w:val="32"/>
          <w:lang w:val="en-US" w:eastAsia="zh-CN" w:bidi="ar-SA"/>
        </w:rPr>
        <w:t>1.项目申报期间,已注销或迁移出我区的,不予支持;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仿宋_GB2312" w:eastAsia="仿宋_GB2312" w:cs="Times New Roman"/>
          <w:color w:val="auto"/>
          <w:spacing w:val="16"/>
          <w:kern w:val="2"/>
          <w:sz w:val="32"/>
          <w:szCs w:val="32"/>
          <w:lang w:val="en-US" w:eastAsia="zh-CN" w:bidi="ar-SA"/>
        </w:rPr>
      </w:pPr>
      <w:r>
        <w:rPr>
          <w:rFonts w:hint="eastAsia" w:ascii="仿宋_GB2312" w:hAnsi="仿宋_GB2312" w:eastAsia="仿宋_GB2312" w:cs="Times New Roman"/>
          <w:color w:val="auto"/>
          <w:spacing w:val="16"/>
          <w:kern w:val="2"/>
          <w:sz w:val="32"/>
          <w:szCs w:val="32"/>
          <w:lang w:val="en-US" w:eastAsia="zh-CN" w:bidi="ar-SA"/>
        </w:rPr>
        <w:t>2.项目申报期间,在“信用中国”网站“严重失信主体名单”记录为0,若不为0,不予支持。</w:t>
      </w:r>
    </w:p>
    <w:p>
      <w:pPr>
        <w:pStyle w:val="3"/>
        <w:keepNext w:val="0"/>
        <w:keepLines w:val="0"/>
        <w:pageBreakBefore w:val="0"/>
        <w:kinsoku/>
        <w:wordWrap/>
        <w:overflowPunct/>
        <w:topLinePunct w:val="0"/>
        <w:autoSpaceDE/>
        <w:autoSpaceDN/>
        <w:bidi w:val="0"/>
        <w:adjustRightInd/>
        <w:snapToGrid/>
        <w:spacing w:line="570" w:lineRule="exact"/>
        <w:ind w:left="0" w:leftChars="0" w:right="0" w:firstLine="704"/>
        <w:textAlignment w:val="auto"/>
        <w:rPr>
          <w:rFonts w:hint="default" w:ascii="仿宋_GB2312" w:hAnsi="仿宋_GB2312" w:eastAsia="仿宋_GB2312" w:cs="Times New Roman"/>
          <w:color w:val="auto"/>
          <w:spacing w:val="16"/>
          <w:kern w:val="2"/>
          <w:sz w:val="32"/>
          <w:szCs w:val="32"/>
          <w:lang w:val="en-US" w:eastAsia="zh-CN" w:bidi="ar-SA"/>
        </w:rPr>
      </w:pPr>
      <w:r>
        <w:rPr>
          <w:rFonts w:hint="eastAsia" w:ascii="楷体_GB2312" w:hAnsi="楷体_GB2312" w:eastAsia="楷体_GB2312" w:cs="楷体_GB2312"/>
          <w:snapToGrid w:val="0"/>
          <w:sz w:val="32"/>
          <w:szCs w:val="32"/>
          <w:highlight w:val="none"/>
          <w:lang w:val="en-US" w:eastAsia="zh-CN"/>
        </w:rPr>
        <w:t>(项目申报期间指从申报通知发布之日起至资金拨付通知发布之日止)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0" w:lineRule="exact"/>
        <w:ind w:right="0" w:firstLine="640" w:firstLineChars="200"/>
        <w:textAlignment w:val="auto"/>
        <w:rPr>
          <w:rFonts w:hint="eastAsia" w:ascii="黑体" w:hAnsi="黑体" w:eastAsia="黑体" w:cs="黑体"/>
          <w:bCs/>
          <w:color w:val="000000"/>
          <w:kern w:val="0"/>
          <w:sz w:val="32"/>
          <w:szCs w:val="32"/>
          <w:highlight w:val="none"/>
        </w:rPr>
      </w:pPr>
      <w:r>
        <w:rPr>
          <w:rFonts w:hint="eastAsia" w:ascii="仿宋_GB2312" w:hAnsi="仿宋_GB2312" w:eastAsia="黑体" w:cs="Times New Roman"/>
          <w:snapToGrid w:val="0"/>
          <w:sz w:val="32"/>
          <w:szCs w:val="32"/>
          <w:highlight w:val="none"/>
          <w:lang w:val="en-US" w:eastAsia="zh-CN"/>
        </w:rPr>
        <w:t>四、</w:t>
      </w:r>
      <w:r>
        <w:rPr>
          <w:rFonts w:hint="eastAsia" w:ascii="黑体" w:hAnsi="黑体" w:eastAsia="黑体" w:cs="黑体"/>
          <w:bCs/>
          <w:color w:val="000000"/>
          <w:kern w:val="0"/>
          <w:sz w:val="32"/>
          <w:szCs w:val="32"/>
          <w:highlight w:val="none"/>
        </w:rPr>
        <w:t>支持内容及标准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firstLine="704" w:firstLineChars="200"/>
        <w:textAlignment w:val="auto"/>
        <w:rPr>
          <w:rFonts w:hint="eastAsia" w:ascii="仿宋_GB2312" w:hAnsi="仿宋_GB2312" w:eastAsia="仿宋_GB2312" w:cstheme="minorBidi"/>
          <w:color w:val="auto"/>
          <w:spacing w:val="16"/>
          <w:sz w:val="32"/>
          <w:szCs w:val="32"/>
          <w:lang w:eastAsia="zh-CN"/>
        </w:rPr>
      </w:pPr>
      <w:r>
        <w:rPr>
          <w:rFonts w:hint="eastAsia" w:ascii="仿宋_GB2312" w:hAnsi="仿宋_GB2312" w:eastAsia="仿宋_GB2312" w:cstheme="minorBidi"/>
          <w:color w:val="auto"/>
          <w:spacing w:val="16"/>
          <w:sz w:val="32"/>
          <w:szCs w:val="32"/>
          <w:lang w:val="en-US" w:eastAsia="zh-CN"/>
        </w:rPr>
        <w:t>对于2023年产值300亿元以上的大宗商品生产企业,按不超过当年产值的0.15%给予奖励。</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0" w:lineRule="exact"/>
        <w:ind w:right="0" w:righ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申报材料及要求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1.增城区服务工业企业高质量发展二十条措施专项资金“做好大宗商品保供”奖励事项申请材料(封面),即附件1。(下载模版,盖章、原件彩色扫描PDF格式上传。)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2.《增城区服务工业企业高质量发展二十条措施专项资金“做好大宗商品保供”奖励事项申请表》(附件2)。(下载模版,签字、盖章、原件彩色扫描PDF格式上传。)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3.营业执照、税务登记证(三证合一的提供新的营业执照即可)。(原件彩色扫描PDF格式上传。)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4.2023年四季度和全年的财务报告或财务报表。(原件彩色扫描PDF格式上传。)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5.2023年1-9月和1-12月已完成产值数据《工业产销总值及主要产品产量》(B204-1表)该表格由申报人自行从统计平台获取。(带水印、原件彩色扫描PDF格式上传。)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6.《银行账户确认书》(详见附件3);(下载模版,盖章、原件彩色扫描PDF格式上传。)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704" w:firstLineChars="200"/>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7.企业信用核查报告(通过“信用中国”网站https://www.creditchina.gov.cn/查询并打印)。(盖章、原件彩色扫描PDF格式上传。)</w:t>
      </w:r>
    </w:p>
    <w:p>
      <w:pPr>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40" w:firstLineChars="200"/>
        <w:textAlignment w:val="auto"/>
        <w:outlineLvl w:val="9"/>
        <w:rPr>
          <w:rFonts w:ascii="仿宋_GB2312" w:hAnsi="仿宋_GB2312" w:eastAsia="黑体" w:cs="Times New Roman"/>
          <w:snapToGrid w:val="0"/>
          <w:sz w:val="32"/>
          <w:szCs w:val="32"/>
          <w:highlight w:val="none"/>
        </w:rPr>
      </w:pPr>
      <w:r>
        <w:rPr>
          <w:rFonts w:hint="default" w:ascii="仿宋_GB2312" w:hAnsi="仿宋_GB2312" w:eastAsia="黑体" w:cs="Times New Roman"/>
          <w:snapToGrid w:val="0"/>
          <w:sz w:val="32"/>
          <w:szCs w:val="32"/>
          <w:highlight w:val="none"/>
          <w:lang w:eastAsia="zh-CN"/>
        </w:rPr>
        <w:t>六、</w:t>
      </w:r>
      <w:r>
        <w:rPr>
          <w:rFonts w:ascii="仿宋_GB2312" w:hAnsi="仿宋_GB2312" w:eastAsia="黑体" w:cs="Times New Roman"/>
          <w:snapToGrid w:val="0"/>
          <w:sz w:val="32"/>
          <w:szCs w:val="32"/>
          <w:highlight w:val="none"/>
        </w:rPr>
        <w:t>申报程序</w:t>
      </w:r>
    </w:p>
    <w:p>
      <w:pPr>
        <w:pStyle w:val="18"/>
        <w:keepNext w:val="0"/>
        <w:keepLines w:val="0"/>
        <w:pageBreakBefore w:val="0"/>
        <w:widowControl w:val="0"/>
        <w:numPr>
          <w:ilvl w:val="0"/>
          <w:numId w:val="0"/>
        </w:numPr>
        <w:shd w:val="clear" w:color="auto" w:fill="auto"/>
        <w:tabs>
          <w:tab w:val="left" w:pos="1922"/>
        </w:tabs>
        <w:kinsoku/>
        <w:wordWrap/>
        <w:overflowPunct/>
        <w:topLinePunct w:val="0"/>
        <w:autoSpaceDE/>
        <w:autoSpaceDN/>
        <w:bidi w:val="0"/>
        <w:adjustRightInd/>
        <w:snapToGrid/>
        <w:spacing w:line="570" w:lineRule="exact"/>
        <w:ind w:right="0" w:rightChars="0" w:firstLine="687" w:firstLineChars="200"/>
        <w:textAlignment w:val="auto"/>
        <w:outlineLvl w:val="2"/>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pPr>
      <w:r>
        <w:rPr>
          <w:rStyle w:val="16"/>
          <w:rFonts w:hint="eastAsia" w:ascii="仿宋_GB2312" w:hAnsi="仿宋_GB2312" w:eastAsia="仿宋_GB2312" w:cs="仿宋_GB2312"/>
          <w:b/>
          <w:bCs w:val="0"/>
          <w:color w:val="auto"/>
          <w:spacing w:val="11"/>
          <w:sz w:val="32"/>
          <w:szCs w:val="32"/>
          <w:highlight w:val="none"/>
          <w:lang w:val="zh-TW" w:eastAsia="zh-CN"/>
        </w:rPr>
        <w:t>（一）网上申报：</w:t>
      </w:r>
      <w:r>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t>通过增城区政策兑现服务平台（网址：https://zhengcedx.zc.gov.cn/）“项目申报”版块，点击要申报的事项进行申报。如未在规定时间内提交申请的，视为自动放弃。</w:t>
      </w:r>
    </w:p>
    <w:p>
      <w:pPr>
        <w:pStyle w:val="18"/>
        <w:keepNext w:val="0"/>
        <w:keepLines w:val="0"/>
        <w:pageBreakBefore w:val="0"/>
        <w:widowControl w:val="0"/>
        <w:numPr>
          <w:ilvl w:val="0"/>
          <w:numId w:val="0"/>
        </w:numPr>
        <w:shd w:val="clear" w:color="auto" w:fill="auto"/>
        <w:tabs>
          <w:tab w:val="left" w:pos="1922"/>
        </w:tabs>
        <w:kinsoku/>
        <w:wordWrap/>
        <w:overflowPunct/>
        <w:topLinePunct w:val="0"/>
        <w:autoSpaceDE/>
        <w:autoSpaceDN/>
        <w:bidi w:val="0"/>
        <w:adjustRightInd/>
        <w:snapToGrid/>
        <w:spacing w:line="570" w:lineRule="exact"/>
        <w:ind w:left="0" w:leftChars="0" w:right="0" w:rightChars="0" w:firstLine="687" w:firstLineChars="200"/>
        <w:jc w:val="both"/>
        <w:textAlignment w:val="auto"/>
        <w:outlineLvl w:val="2"/>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pPr>
      <w:r>
        <w:rPr>
          <w:rStyle w:val="16"/>
          <w:rFonts w:hint="eastAsia" w:ascii="仿宋_GB2312" w:hAnsi="仿宋_GB2312" w:eastAsia="仿宋_GB2312" w:cs="仿宋_GB2312"/>
          <w:b/>
          <w:bCs w:val="0"/>
          <w:color w:val="auto"/>
          <w:spacing w:val="11"/>
          <w:sz w:val="32"/>
          <w:szCs w:val="32"/>
          <w:highlight w:val="none"/>
          <w:lang w:val="zh-TW" w:eastAsia="zh-CN"/>
        </w:rPr>
        <w:t>（二）形式审核：</w:t>
      </w:r>
      <w:r>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t>增城区政务服务中心对申报主体提交的材料进行完整性审查，</w:t>
      </w:r>
      <w:r>
        <w:rPr>
          <w:rStyle w:val="16"/>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3</w:t>
      </w:r>
      <w:r>
        <w:rPr>
          <w:rStyle w:val="16"/>
          <w:rFonts w:hint="eastAsia" w:ascii="仿宋_GB2312" w:hAnsi="仿宋_GB2312" w:eastAsia="仿宋_GB2312" w:cs="仿宋_GB2312"/>
          <w:snapToGrid w:val="0"/>
          <w:color w:val="auto"/>
          <w:sz w:val="32"/>
          <w:szCs w:val="32"/>
          <w:highlight w:val="none"/>
          <w:lang w:val="zh-TW" w:eastAsia="zh-CN"/>
        </w:rPr>
        <w:t>个工作日内完成形式审核</w:t>
      </w:r>
      <w:r>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t>。材料不齐全或不符合要求的，告知申报主体补齐补正（超过申报截止日期的，需于</w:t>
      </w:r>
      <w:r>
        <w:rPr>
          <w:rStyle w:val="16"/>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2个工作日内补齐补正）</w:t>
      </w:r>
      <w:r>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0" w:lineRule="exact"/>
        <w:ind w:left="0" w:leftChars="0" w:right="0" w:firstLine="687" w:firstLineChars="200"/>
        <w:textAlignment w:val="auto"/>
        <w:rPr>
          <w:rFonts w:hint="eastAsia" w:ascii="仿宋_GB2312" w:hAnsi="宋体" w:eastAsia="仿宋_GB2312" w:cs="仿宋_GB2312"/>
          <w:b w:val="0"/>
          <w:bCs w:val="0"/>
          <w:strike w:val="0"/>
          <w:color w:val="auto"/>
          <w:sz w:val="32"/>
          <w:szCs w:val="32"/>
          <w:highlight w:val="none"/>
          <w:shd w:val="clear" w:color="auto" w:fill="FFFFFF"/>
          <w:lang w:eastAsia="zh-CN"/>
        </w:rPr>
      </w:pPr>
      <w:r>
        <w:rPr>
          <w:rStyle w:val="16"/>
          <w:rFonts w:hint="eastAsia" w:ascii="仿宋_GB2312" w:hAnsi="仿宋_GB2312" w:eastAsia="仿宋_GB2312" w:cs="仿宋_GB2312"/>
          <w:b/>
          <w:bCs w:val="0"/>
          <w:color w:val="auto"/>
          <w:spacing w:val="11"/>
          <w:sz w:val="32"/>
          <w:szCs w:val="32"/>
          <w:highlight w:val="none"/>
          <w:lang w:eastAsia="zh-CN"/>
        </w:rPr>
        <w:t>（三）部门审核：</w:t>
      </w:r>
      <w:r>
        <w:rPr>
          <w:rFonts w:hint="eastAsia" w:ascii="仿宋_GB2312" w:hAnsi="宋体" w:eastAsia="仿宋_GB2312" w:cs="仿宋_GB2312"/>
          <w:b w:val="0"/>
          <w:bCs w:val="0"/>
          <w:strike w:val="0"/>
          <w:color w:val="auto"/>
          <w:sz w:val="32"/>
          <w:szCs w:val="32"/>
          <w:highlight w:val="none"/>
          <w:shd w:val="clear" w:color="auto" w:fill="FFFFFF"/>
          <w:lang w:eastAsia="zh-CN"/>
        </w:rPr>
        <w:t>区科技工业商务和信息化局对申报材料进行线上审核，</w:t>
      </w:r>
      <w:r>
        <w:rPr>
          <w:rStyle w:val="16"/>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5</w:t>
      </w:r>
      <w:r>
        <w:rPr>
          <w:rStyle w:val="16"/>
          <w:rFonts w:hint="eastAsia" w:ascii="仿宋_GB2312" w:hAnsi="仿宋_GB2312" w:eastAsia="仿宋_GB2312" w:cs="仿宋_GB2312"/>
          <w:snapToGrid w:val="0"/>
          <w:color w:val="000000" w:themeColor="text1"/>
          <w:sz w:val="32"/>
          <w:szCs w:val="32"/>
          <w:highlight w:val="none"/>
          <w:lang w:val="zh-TW" w:eastAsia="zh-CN"/>
          <w14:textFill>
            <w14:solidFill>
              <w14:schemeClr w14:val="tx1"/>
            </w14:solidFill>
          </w14:textFill>
        </w:rPr>
        <w:t>个工作日内完成部门审核。材料不齐全或不符合要求的，告知申报主体补齐补正（超过申报截止日期的，需于</w:t>
      </w:r>
      <w:r>
        <w:rPr>
          <w:rStyle w:val="16"/>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2个工作日内补齐补正）</w:t>
      </w:r>
      <w:r>
        <w:rPr>
          <w:rFonts w:hint="eastAsia" w:ascii="仿宋_GB2312" w:hAnsi="宋体" w:eastAsia="仿宋_GB2312" w:cs="仿宋_GB2312"/>
          <w:b w:val="0"/>
          <w:bCs w:val="0"/>
          <w:strike w:val="0"/>
          <w:color w:val="auto"/>
          <w:sz w:val="32"/>
          <w:szCs w:val="32"/>
          <w:highlight w:val="none"/>
          <w:shd w:val="clear" w:color="auto" w:fill="FFFFFF"/>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line="570" w:lineRule="exact"/>
        <w:ind w:left="0" w:leftChars="0" w:right="0" w:firstLine="640" w:firstLineChars="0"/>
        <w:textAlignment w:val="auto"/>
        <w:rPr>
          <w:rFonts w:hint="eastAsia" w:ascii="仿宋_GB2312" w:hAnsi="宋体"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lang w:val="en-US" w:eastAsia="zh-CN"/>
        </w:rPr>
        <w:t>（四）</w:t>
      </w:r>
      <w:r>
        <w:rPr>
          <w:rFonts w:ascii="仿宋_GB2312" w:hAnsi="宋体" w:eastAsia="仿宋_GB2312" w:cs="仿宋_GB2312"/>
          <w:b/>
          <w:bCs/>
          <w:color w:val="auto"/>
          <w:sz w:val="32"/>
          <w:szCs w:val="32"/>
          <w:highlight w:val="none"/>
          <w:shd w:val="clear" w:color="auto" w:fill="FFFFFF"/>
        </w:rPr>
        <w:t>线下受理</w:t>
      </w:r>
      <w:r>
        <w:rPr>
          <w:rFonts w:hint="eastAsia" w:ascii="仿宋_GB2312" w:hAnsi="宋体" w:eastAsia="仿宋_GB2312" w:cs="仿宋_GB2312"/>
          <w:b/>
          <w:bCs/>
          <w:color w:val="auto"/>
          <w:sz w:val="32"/>
          <w:szCs w:val="32"/>
          <w:highlight w:val="none"/>
          <w:shd w:val="clear" w:color="auto" w:fill="FFFFFF"/>
          <w:lang w:eastAsia="zh-CN"/>
        </w:rPr>
        <w:t>：</w:t>
      </w:r>
      <w:r>
        <w:rPr>
          <w:rFonts w:hint="eastAsia" w:ascii="仿宋_GB2312" w:hAnsi="宋体" w:eastAsia="仿宋_GB2312" w:cs="仿宋_GB2312"/>
          <w:b w:val="0"/>
          <w:bCs w:val="0"/>
          <w:color w:val="auto"/>
          <w:sz w:val="32"/>
          <w:szCs w:val="32"/>
          <w:highlight w:val="none"/>
          <w:shd w:val="clear" w:color="auto" w:fill="FFFFFF"/>
          <w:lang w:eastAsia="zh-CN"/>
        </w:rPr>
        <w:t>企业在</w:t>
      </w:r>
      <w:r>
        <w:rPr>
          <w:rFonts w:hint="eastAsia" w:ascii="仿宋_GB2312" w:hAnsi="宋体" w:eastAsia="仿宋_GB2312" w:cs="仿宋_GB2312"/>
          <w:b w:val="0"/>
          <w:bCs w:val="0"/>
          <w:color w:val="auto"/>
          <w:sz w:val="32"/>
          <w:szCs w:val="32"/>
          <w:highlight w:val="none"/>
          <w:shd w:val="clear" w:color="auto" w:fill="FFFFFF"/>
          <w:lang w:val="en-US" w:eastAsia="zh-CN"/>
        </w:rPr>
        <w:t>收到部门审核通过并可以打印纸质材料的通知（电话或短信）后，于3个工作日内将全套申报材料进行打印（单面、双面打印均可），一式2份有序装订（</w:t>
      </w:r>
      <w:r>
        <w:rPr>
          <w:rFonts w:hint="eastAsia" w:ascii="仿宋_GB2312" w:hAnsi="仿宋_GB2312" w:eastAsia="仿宋_GB2312"/>
          <w:sz w:val="32"/>
          <w:szCs w:val="32"/>
          <w:highlight w:val="none"/>
          <w:lang w:eastAsia="zh-CN"/>
        </w:rPr>
        <w:t>胶装</w:t>
      </w:r>
      <w:r>
        <w:rPr>
          <w:rFonts w:ascii="仿宋_GB2312" w:hAnsi="仿宋_GB2312" w:eastAsia="仿宋_GB2312"/>
          <w:sz w:val="32"/>
          <w:szCs w:val="32"/>
          <w:highlight w:val="none"/>
        </w:rPr>
        <w:t>成册</w:t>
      </w:r>
      <w:r>
        <w:rPr>
          <w:rFonts w:hint="eastAsia" w:ascii="仿宋_GB2312" w:hAnsi="仿宋_GB2312" w:eastAsia="仿宋_GB2312"/>
          <w:sz w:val="32"/>
          <w:szCs w:val="32"/>
          <w:highlight w:val="none"/>
          <w:lang w:eastAsia="zh-CN"/>
        </w:rPr>
        <w:t>，</w:t>
      </w:r>
      <w:r>
        <w:rPr>
          <w:rFonts w:ascii="仿宋_GB2312" w:hAnsi="仿宋_GB2312" w:eastAsia="仿宋_GB2312"/>
          <w:sz w:val="32"/>
          <w:szCs w:val="32"/>
          <w:highlight w:val="none"/>
        </w:rPr>
        <w:t>带硬纸封面和目录</w:t>
      </w:r>
      <w:r>
        <w:rPr>
          <w:rFonts w:hint="eastAsia" w:ascii="仿宋_GB2312" w:hAnsi="仿宋_GB2312" w:eastAsia="仿宋_GB2312"/>
          <w:sz w:val="32"/>
          <w:szCs w:val="32"/>
          <w:highlight w:val="none"/>
          <w:lang w:eastAsia="zh-CN"/>
        </w:rPr>
        <w:t>，</w:t>
      </w:r>
      <w:r>
        <w:rPr>
          <w:rFonts w:hint="eastAsia" w:ascii="仿宋_GB2312" w:hAnsi="宋体" w:eastAsia="仿宋_GB2312" w:cs="仿宋_GB2312"/>
          <w:b w:val="0"/>
          <w:bCs w:val="0"/>
          <w:color w:val="auto"/>
          <w:sz w:val="32"/>
          <w:szCs w:val="32"/>
          <w:highlight w:val="none"/>
          <w:shd w:val="clear" w:color="auto" w:fill="FFFFFF"/>
          <w:lang w:val="en-US" w:eastAsia="zh-CN"/>
        </w:rPr>
        <w:t>整本首页、骑缝盖单位公章），</w:t>
      </w:r>
      <w:r>
        <w:rPr>
          <w:rFonts w:ascii="仿宋_GB2312" w:hAnsi="宋体" w:eastAsia="仿宋_GB2312" w:cs="仿宋_GB2312"/>
          <w:color w:val="auto"/>
          <w:kern w:val="2"/>
          <w:sz w:val="32"/>
          <w:szCs w:val="32"/>
          <w:highlight w:val="none"/>
          <w:shd w:val="clear" w:color="auto" w:fill="FFFFFF"/>
        </w:rPr>
        <w:t>并前往政务服务大厅“政策</w:t>
      </w:r>
      <w:r>
        <w:rPr>
          <w:rFonts w:hint="eastAsia" w:ascii="仿宋_GB2312" w:hAnsi="宋体" w:eastAsia="仿宋_GB2312" w:cs="仿宋_GB2312"/>
          <w:color w:val="auto"/>
          <w:kern w:val="2"/>
          <w:sz w:val="32"/>
          <w:szCs w:val="32"/>
          <w:highlight w:val="none"/>
          <w:shd w:val="clear" w:color="auto" w:fill="FFFFFF"/>
          <w:lang w:eastAsia="zh-CN"/>
        </w:rPr>
        <w:t>兑现</w:t>
      </w:r>
      <w:r>
        <w:rPr>
          <w:rFonts w:ascii="仿宋_GB2312" w:hAnsi="宋体" w:eastAsia="仿宋_GB2312" w:cs="仿宋_GB2312"/>
          <w:color w:val="auto"/>
          <w:kern w:val="2"/>
          <w:sz w:val="32"/>
          <w:szCs w:val="32"/>
          <w:highlight w:val="none"/>
          <w:shd w:val="clear" w:color="auto" w:fill="FFFFFF"/>
        </w:rPr>
        <w:t>”</w:t>
      </w:r>
      <w:r>
        <w:rPr>
          <w:rFonts w:hint="eastAsia" w:ascii="仿宋_GB2312" w:hAnsi="宋体" w:eastAsia="仿宋_GB2312" w:cs="仿宋_GB2312"/>
          <w:color w:val="auto"/>
          <w:kern w:val="2"/>
          <w:sz w:val="32"/>
          <w:szCs w:val="32"/>
          <w:highlight w:val="none"/>
          <w:shd w:val="clear" w:color="auto" w:fill="FFFFFF"/>
          <w:lang w:eastAsia="zh-CN"/>
        </w:rPr>
        <w:t>服务</w:t>
      </w:r>
      <w:r>
        <w:rPr>
          <w:rFonts w:ascii="仿宋_GB2312" w:hAnsi="宋体" w:eastAsia="仿宋_GB2312" w:cs="仿宋_GB2312"/>
          <w:color w:val="auto"/>
          <w:kern w:val="2"/>
          <w:sz w:val="32"/>
          <w:szCs w:val="32"/>
          <w:highlight w:val="none"/>
          <w:shd w:val="clear" w:color="auto" w:fill="FFFFFF"/>
        </w:rPr>
        <w:t>窗口提交纸质材料，窗口人员核验与网上提交的</w:t>
      </w:r>
      <w:r>
        <w:rPr>
          <w:rFonts w:hint="eastAsia" w:ascii="仿宋_GB2312" w:hAnsi="宋体" w:eastAsia="仿宋_GB2312" w:cs="仿宋_GB2312"/>
          <w:color w:val="auto"/>
          <w:kern w:val="2"/>
          <w:sz w:val="32"/>
          <w:szCs w:val="32"/>
          <w:highlight w:val="none"/>
          <w:shd w:val="clear" w:color="auto" w:fill="FFFFFF"/>
          <w:lang w:eastAsia="zh-CN"/>
        </w:rPr>
        <w:t>电子</w:t>
      </w:r>
      <w:r>
        <w:rPr>
          <w:rFonts w:ascii="仿宋_GB2312" w:hAnsi="宋体" w:eastAsia="仿宋_GB2312" w:cs="仿宋_GB2312"/>
          <w:color w:val="auto"/>
          <w:kern w:val="2"/>
          <w:sz w:val="32"/>
          <w:szCs w:val="32"/>
          <w:highlight w:val="none"/>
          <w:shd w:val="clear" w:color="auto" w:fill="FFFFFF"/>
        </w:rPr>
        <w:t>材料一致的，予以收件</w:t>
      </w:r>
      <w:r>
        <w:rPr>
          <w:rFonts w:hint="eastAsia" w:ascii="仿宋_GB2312" w:hAnsi="宋体" w:eastAsia="仿宋_GB2312" w:cs="仿宋_GB2312"/>
          <w:color w:val="auto"/>
          <w:kern w:val="2"/>
          <w:sz w:val="32"/>
          <w:szCs w:val="32"/>
          <w:highlight w:val="none"/>
          <w:shd w:val="clear" w:color="auto" w:fill="FFFFFF"/>
          <w:lang w:eastAsia="zh-CN"/>
        </w:rPr>
        <w:t>，</w:t>
      </w:r>
      <w:r>
        <w:rPr>
          <w:rFonts w:ascii="仿宋_GB2312" w:hAnsi="宋体" w:eastAsia="仿宋_GB2312" w:cs="仿宋_GB2312"/>
          <w:color w:val="auto"/>
          <w:kern w:val="2"/>
          <w:sz w:val="32"/>
          <w:szCs w:val="32"/>
          <w:highlight w:val="none"/>
          <w:shd w:val="clear" w:color="auto" w:fill="FFFFFF"/>
        </w:rPr>
        <w:t>不符合的，当场告知材料补正要求</w:t>
      </w:r>
      <w:r>
        <w:rPr>
          <w:rFonts w:hint="eastAsia" w:ascii="仿宋_GB2312" w:hAnsi="宋体" w:eastAsia="仿宋_GB2312" w:cs="仿宋_GB2312"/>
          <w:color w:val="auto"/>
          <w:kern w:val="2"/>
          <w:sz w:val="32"/>
          <w:szCs w:val="32"/>
          <w:highlight w:val="none"/>
          <w:shd w:val="clear" w:color="auto" w:fill="FFFFFF"/>
          <w:lang w:eastAsia="zh-CN"/>
        </w:rPr>
        <w:t>，并于</w:t>
      </w:r>
      <w:r>
        <w:rPr>
          <w:rFonts w:hint="eastAsia" w:ascii="仿宋_GB2312" w:hAnsi="宋体" w:eastAsia="仿宋_GB2312" w:cs="仿宋_GB2312"/>
          <w:color w:val="auto"/>
          <w:kern w:val="2"/>
          <w:sz w:val="32"/>
          <w:szCs w:val="32"/>
          <w:highlight w:val="none"/>
          <w:shd w:val="clear" w:color="auto" w:fill="FFFFFF"/>
          <w:lang w:val="en-US" w:eastAsia="zh-CN"/>
        </w:rPr>
        <w:t>3个工作日内重新提交</w:t>
      </w:r>
      <w:r>
        <w:rPr>
          <w:rFonts w:hint="eastAsia" w:ascii="仿宋_GB2312" w:hAnsi="宋体" w:eastAsia="仿宋_GB2312" w:cs="仿宋_GB2312"/>
          <w:color w:val="auto"/>
          <w:kern w:val="2"/>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70" w:lineRule="exact"/>
        <w:ind w:left="0" w:leftChars="0" w:right="0" w:firstLine="643" w:firstLineChars="200"/>
        <w:textAlignment w:val="auto"/>
        <w:rPr>
          <w:rFonts w:hint="eastAsia" w:ascii="仿宋_GB2312" w:hAnsi="宋体"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b/>
          <w:bCs/>
          <w:sz w:val="32"/>
          <w:szCs w:val="32"/>
          <w:highlight w:val="none"/>
          <w:lang w:eastAsia="zh-CN"/>
        </w:rPr>
        <w:t>（五）内部</w:t>
      </w:r>
      <w:r>
        <w:rPr>
          <w:rFonts w:hint="eastAsia" w:ascii="仿宋_GB2312" w:hAnsi="仿宋_GB2312" w:eastAsia="仿宋_GB2312" w:cs="仿宋_GB2312"/>
          <w:b/>
          <w:bCs/>
          <w:sz w:val="32"/>
          <w:szCs w:val="32"/>
          <w:highlight w:val="none"/>
          <w:lang w:val="en-US" w:eastAsia="zh-CN"/>
        </w:rPr>
        <w:t>评审</w:t>
      </w:r>
      <w:r>
        <w:rPr>
          <w:rFonts w:hint="eastAsia" w:ascii="仿宋_GB2312" w:hAnsi="仿宋_GB2312" w:eastAsia="仿宋_GB2312" w:cs="仿宋_GB2312"/>
          <w:sz w:val="32"/>
          <w:szCs w:val="32"/>
          <w:highlight w:val="none"/>
        </w:rPr>
        <w:t>。由</w:t>
      </w:r>
      <w:r>
        <w:rPr>
          <w:rFonts w:ascii="仿宋_GB2312" w:hAnsi="仿宋_GB2312" w:eastAsia="仿宋_GB2312"/>
          <w:sz w:val="32"/>
          <w:szCs w:val="32"/>
          <w:highlight w:val="none"/>
        </w:rPr>
        <w:t>区科技工业商务和信息化局</w:t>
      </w:r>
      <w:r>
        <w:rPr>
          <w:rFonts w:hint="eastAsia" w:ascii="仿宋_GB2312" w:hAnsi="仿宋_GB2312" w:eastAsia="仿宋_GB2312" w:cs="仿宋_GB2312"/>
          <w:sz w:val="32"/>
          <w:szCs w:val="32"/>
          <w:highlight w:val="none"/>
        </w:rPr>
        <w:t>根据申报材料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初审以及部门审核</w:t>
      </w:r>
      <w:r>
        <w:rPr>
          <w:rFonts w:hint="eastAsia" w:ascii="仿宋_GB2312" w:hAnsi="仿宋_GB2312" w:eastAsia="仿宋_GB2312" w:cs="仿宋_GB2312"/>
          <w:sz w:val="32"/>
          <w:szCs w:val="32"/>
          <w:highlight w:val="none"/>
        </w:rPr>
        <w:t>结果</w:t>
      </w:r>
      <w:r>
        <w:rPr>
          <w:rFonts w:hint="eastAsia" w:ascii="仿宋_GB2312" w:hAnsi="仿宋_GB2312" w:eastAsia="仿宋_GB2312" w:cs="仿宋_GB2312"/>
          <w:sz w:val="32"/>
          <w:szCs w:val="32"/>
          <w:highlight w:val="none"/>
          <w:lang w:eastAsia="zh-CN"/>
        </w:rPr>
        <w:t>开展专家评审</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left="0" w:leftChars="0" w:right="0" w:firstLine="643" w:firstLineChars="200"/>
        <w:textAlignment w:val="auto"/>
        <w:rPr>
          <w:rFonts w:ascii="仿宋_GB2312" w:hAnsi="仿宋_GB2312" w:eastAsia="仿宋_GB2312"/>
          <w:sz w:val="32"/>
          <w:szCs w:val="32"/>
          <w:highlight w:val="none"/>
        </w:rPr>
      </w:pPr>
      <w:r>
        <w:rPr>
          <w:rFonts w:hint="eastAsia" w:ascii="仿宋_GB2312" w:hAnsi="仿宋_GB2312" w:eastAsia="仿宋_GB2312" w:cs="仿宋_GB2312"/>
          <w:b/>
          <w:bCs w:val="0"/>
          <w:sz w:val="32"/>
          <w:szCs w:val="32"/>
          <w:highlight w:val="none"/>
          <w:lang w:eastAsia="zh-CN"/>
        </w:rPr>
        <w:t>（六）</w:t>
      </w:r>
      <w:r>
        <w:rPr>
          <w:rFonts w:hint="eastAsia" w:ascii="仿宋_GB2312" w:hAnsi="仿宋_GB2312" w:eastAsia="仿宋_GB2312" w:cs="仿宋_GB2312"/>
          <w:b/>
          <w:bCs w:val="0"/>
          <w:sz w:val="32"/>
          <w:szCs w:val="32"/>
          <w:highlight w:val="none"/>
        </w:rPr>
        <w:t>项目公示</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sz w:val="32"/>
          <w:szCs w:val="32"/>
          <w:highlight w:val="none"/>
        </w:rPr>
        <w:t>区科技工业商务和信息化局将审核后拟安排的项目在区人民政府门户网站向社会公示</w:t>
      </w:r>
      <w:r>
        <w:rPr>
          <w:rFonts w:hint="eastAsia" w:ascii="仿宋_GB2312" w:hAnsi="仿宋_GB2312" w:eastAsia="仿宋_GB2312"/>
          <w:sz w:val="32"/>
          <w:szCs w:val="32"/>
          <w:highlight w:val="none"/>
          <w:lang w:val="en-US" w:eastAsia="zh-CN"/>
        </w:rPr>
        <w:t>5</w:t>
      </w:r>
      <w:r>
        <w:rPr>
          <w:rFonts w:ascii="仿宋_GB2312" w:hAnsi="仿宋_GB2312" w:eastAsia="仿宋_GB2312"/>
          <w:sz w:val="32"/>
          <w:szCs w:val="32"/>
          <w:highlight w:val="none"/>
        </w:rPr>
        <w:t>个工作日。对公示有异议的项目，由区科技工业商务和信息化局提出处理意见。</w:t>
      </w:r>
    </w:p>
    <w:p>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0"/>
        <w:rPr>
          <w:rFonts w:hint="eastAsia" w:ascii="Times New Roman" w:hAnsi="Times New Roman" w:eastAsia="黑体" w:cs="Times New Roman"/>
          <w:snapToGrid w:val="0"/>
          <w:sz w:val="32"/>
          <w:szCs w:val="32"/>
          <w:highlight w:val="none"/>
          <w:lang w:val="en-US" w:eastAsia="zh-CN"/>
        </w:rPr>
      </w:pPr>
      <w:r>
        <w:rPr>
          <w:rFonts w:hint="eastAsia" w:ascii="Times New Roman" w:hAnsi="Times New Roman" w:eastAsia="黑体" w:cs="Times New Roman"/>
          <w:snapToGrid w:val="0"/>
          <w:sz w:val="32"/>
          <w:szCs w:val="32"/>
          <w:highlight w:val="none"/>
          <w:lang w:val="en-US" w:eastAsia="zh-CN"/>
        </w:rPr>
        <w:t>七、主责部门</w:t>
      </w:r>
    </w:p>
    <w:p>
      <w:pPr>
        <w:pStyle w:val="3"/>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0" w:firstLineChars="0"/>
        <w:textAlignment w:val="auto"/>
        <w:rPr>
          <w:rFonts w:hint="eastAsia" w:ascii="仿宋_GB2312" w:hAnsi="仿宋_GB2312" w:eastAsia="仿宋_GB2312" w:cs="仿宋_GB2312"/>
          <w:b w:val="0"/>
          <w:bCs w:val="0"/>
          <w:snapToGrid w:val="0"/>
          <w:spacing w:val="0"/>
          <w:sz w:val="32"/>
          <w:szCs w:val="32"/>
          <w:highlight w:val="none"/>
          <w:lang w:eastAsia="zh-CN"/>
        </w:rPr>
      </w:pPr>
      <w:r>
        <w:rPr>
          <w:rFonts w:hint="eastAsia"/>
          <w:sz w:val="32"/>
          <w:szCs w:val="32"/>
          <w:highlight w:val="none"/>
          <w:lang w:val="en-US" w:eastAsia="zh-CN"/>
        </w:rPr>
        <w:t xml:space="preserve">    </w:t>
      </w:r>
      <w:r>
        <w:rPr>
          <w:rFonts w:hint="eastAsia" w:eastAsia="仿宋_GB2312"/>
          <w:color w:val="auto"/>
          <w:sz w:val="32"/>
          <w:szCs w:val="32"/>
          <w:highlight w:val="none"/>
          <w:lang w:val="en-US" w:eastAsia="zh-CN"/>
        </w:rPr>
        <w:t>广州市增城区科技工业商务和信息化局</w:t>
      </w:r>
    </w:p>
    <w:p>
      <w:pPr>
        <w:pStyle w:val="3"/>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40" w:firstLineChars="0"/>
        <w:textAlignment w:val="auto"/>
        <w:rPr>
          <w:rFonts w:hint="eastAsia" w:ascii="仿宋_GB2312" w:hAnsi="仿宋_GB2312" w:eastAsia="仿宋_GB2312" w:cs="仿宋_GB2312"/>
          <w:snapToGrid w:val="0"/>
          <w:sz w:val="32"/>
          <w:szCs w:val="32"/>
          <w:highlight w:val="none"/>
          <w:lang w:val="en-US" w:eastAsia="zh-CN"/>
        </w:rPr>
      </w:pPr>
      <w:r>
        <w:rPr>
          <w:rFonts w:hint="eastAsia" w:ascii="仿宋_GB2312" w:hAnsi="仿宋_GB2312" w:eastAsia="仿宋_GB2312" w:cs="仿宋_GB2312"/>
          <w:snapToGrid w:val="0"/>
          <w:sz w:val="32"/>
          <w:szCs w:val="32"/>
          <w:highlight w:val="none"/>
          <w:lang w:val="en-US" w:eastAsia="zh-CN"/>
        </w:rPr>
        <w:t>联系人：徐新华、陈晓云</w:t>
      </w:r>
    </w:p>
    <w:p>
      <w:pPr>
        <w:pStyle w:val="3"/>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40" w:firstLineChars="0"/>
        <w:textAlignment w:val="auto"/>
        <w:rPr>
          <w:rFonts w:hint="default" w:ascii="仿宋_GB2312" w:hAnsi="仿宋_GB2312" w:eastAsia="仿宋_GB2312" w:cs="仿宋_GB2312"/>
          <w:b w:val="0"/>
          <w:bCs w:val="0"/>
          <w:snapToGrid w:val="0"/>
          <w:spacing w:val="0"/>
          <w:sz w:val="32"/>
          <w:szCs w:val="32"/>
          <w:highlight w:val="none"/>
          <w:lang w:val="en-US" w:eastAsia="zh-CN"/>
        </w:rPr>
      </w:pPr>
      <w:r>
        <w:rPr>
          <w:rFonts w:hint="eastAsia" w:ascii="仿宋_GB2312" w:hAnsi="仿宋_GB2312" w:eastAsia="仿宋_GB2312" w:cs="仿宋_GB2312"/>
          <w:b w:val="0"/>
          <w:bCs w:val="0"/>
          <w:snapToGrid w:val="0"/>
          <w:spacing w:val="0"/>
          <w:sz w:val="32"/>
          <w:szCs w:val="32"/>
          <w:highlight w:val="none"/>
          <w:lang w:val="en-US" w:eastAsia="zh-CN"/>
        </w:rPr>
        <w:t>电话：82743715</w:t>
      </w:r>
      <w:r>
        <w:rPr>
          <w:rFonts w:hint="eastAsia" w:ascii="仿宋_GB2312" w:hAnsi="仿宋_GB2312" w:eastAsia="仿宋_GB2312"/>
          <w:sz w:val="32"/>
          <w:szCs w:val="32"/>
          <w:highlight w:val="none"/>
          <w:lang w:val="en-US" w:eastAsia="zh-CN"/>
        </w:rPr>
        <w:t>、82752560</w:t>
      </w:r>
    </w:p>
    <w:p>
      <w:pPr>
        <w:pStyle w:val="3"/>
        <w:keepNext w:val="0"/>
        <w:keepLines w:val="0"/>
        <w:pageBreakBefore w:val="0"/>
        <w:numPr>
          <w:ilvl w:val="-1"/>
          <w:numId w:val="0"/>
        </w:numPr>
        <w:kinsoku/>
        <w:wordWrap/>
        <w:overflowPunct/>
        <w:topLinePunct w:val="0"/>
        <w:autoSpaceDE/>
        <w:autoSpaceDN/>
        <w:bidi w:val="0"/>
        <w:adjustRightInd/>
        <w:snapToGrid/>
        <w:spacing w:line="570" w:lineRule="exact"/>
        <w:ind w:left="0" w:leftChars="0" w:right="0" w:firstLine="614" w:firstLineChars="192"/>
        <w:jc w:val="left"/>
        <w:textAlignment w:val="auto"/>
        <w:rPr>
          <w:rStyle w:val="16"/>
          <w:rFonts w:hint="default" w:ascii="仿宋_GB2312" w:hAnsi="仿宋_GB2312" w:eastAsia="仿宋_GB2312" w:cs="仿宋_GB2312"/>
          <w:bCs/>
          <w:snapToGrid w:val="0"/>
          <w:color w:val="auto"/>
          <w:sz w:val="32"/>
          <w:szCs w:val="32"/>
          <w:highlight w:val="none"/>
          <w:shd w:val="clear" w:color="auto" w:fill="auto"/>
          <w:lang w:val="en-US" w:eastAsia="zh-CN"/>
        </w:rPr>
      </w:pPr>
      <w:r>
        <w:rPr>
          <w:rStyle w:val="16"/>
          <w:rFonts w:hint="eastAsia" w:ascii="仿宋_GB2312" w:hAnsi="仿宋_GB2312" w:eastAsia="仿宋_GB2312" w:cs="仿宋_GB2312"/>
          <w:bCs/>
          <w:snapToGrid w:val="0"/>
          <w:color w:val="auto"/>
          <w:sz w:val="32"/>
          <w:szCs w:val="32"/>
          <w:highlight w:val="none"/>
          <w:shd w:val="clear" w:color="auto" w:fill="auto"/>
          <w:lang w:val="en-US" w:eastAsia="zh-CN"/>
        </w:rPr>
        <w:t>邮箱：zcgyfzk@163.com</w:t>
      </w:r>
    </w:p>
    <w:p>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firstLine="640" w:firstLineChars="200"/>
        <w:textAlignment w:val="auto"/>
        <w:rPr>
          <w:highlight w:val="none"/>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00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firstLine="640" w:firstLineChars="200"/>
        <w:textAlignment w:val="auto"/>
        <w:rPr>
          <w:rFonts w:hint="eastAsia" w:ascii="Times New Roman" w:hAnsi="Times New Roman" w:eastAsia="黑体" w:cs="Times New Roman"/>
          <w:snapToGrid w:val="0"/>
          <w:sz w:val="32"/>
          <w:szCs w:val="32"/>
          <w:highlight w:val="none"/>
          <w:lang w:val="en-US" w:eastAsia="zh-CN"/>
        </w:rPr>
      </w:pPr>
      <w:r>
        <w:rPr>
          <w:rFonts w:hint="eastAsia" w:ascii="Times New Roman" w:hAnsi="Times New Roman" w:eastAsia="黑体" w:cs="Times New Roman"/>
          <w:snapToGrid w:val="0"/>
          <w:sz w:val="32"/>
          <w:szCs w:val="32"/>
          <w:highlight w:val="none"/>
          <w:lang w:val="en-US" w:eastAsia="zh-CN"/>
        </w:rPr>
        <w:t>八、受理窗口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textAlignment w:val="auto"/>
        <w:rPr>
          <w:rStyle w:val="12"/>
          <w:rFonts w:hint="eastAsia" w:ascii="楷体_GB2312" w:hAnsi="楷体_GB2312" w:eastAsia="楷体_GB2312" w:cs="楷体_GB2312"/>
          <w:bCs w:val="0"/>
          <w:snapToGrid w:val="0"/>
          <w:color w:val="auto"/>
          <w:sz w:val="32"/>
          <w:szCs w:val="32"/>
          <w:highlight w:val="none"/>
          <w:shd w:val="clear" w:color="auto" w:fill="auto"/>
          <w:lang w:val="en-US" w:eastAsia="zh-CN"/>
        </w:rPr>
      </w:pPr>
      <w:r>
        <w:rPr>
          <w:rFonts w:hint="eastAsia" w:ascii="楷体_GB2312" w:hAnsi="楷体_GB2312" w:eastAsia="楷体_GB2312" w:cs="楷体_GB2312"/>
          <w:bCs w:val="0"/>
          <w:snapToGrid w:val="0"/>
          <w:sz w:val="32"/>
          <w:szCs w:val="32"/>
          <w:highlight w:val="none"/>
          <w:shd w:val="clear"/>
          <w:lang w:val="en-US" w:eastAsia="zh-CN"/>
        </w:rPr>
        <w:t>（一）</w:t>
      </w:r>
      <w:r>
        <w:rPr>
          <w:rStyle w:val="12"/>
          <w:rFonts w:hint="eastAsia" w:ascii="楷体_GB2312" w:hAnsi="楷体_GB2312" w:eastAsia="楷体_GB2312" w:cs="楷体_GB2312"/>
          <w:bCs w:val="0"/>
          <w:snapToGrid w:val="0"/>
          <w:color w:val="auto"/>
          <w:sz w:val="32"/>
          <w:szCs w:val="32"/>
          <w:highlight w:val="none"/>
          <w:shd w:val="clear" w:color="auto" w:fill="auto"/>
          <w:lang w:val="en-US" w:eastAsia="zh-CN"/>
        </w:rPr>
        <w:t>区政务中心政策兑现窗口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jc w:val="left"/>
        <w:textAlignment w:val="auto"/>
        <w:rPr>
          <w:rStyle w:val="16"/>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6"/>
          <w:rFonts w:hint="eastAsia" w:ascii="仿宋_GB2312" w:hAnsi="仿宋_GB2312" w:eastAsia="仿宋_GB2312" w:cs="仿宋_GB2312"/>
          <w:bCs/>
          <w:snapToGrid w:val="0"/>
          <w:color w:val="auto"/>
          <w:sz w:val="32"/>
          <w:szCs w:val="32"/>
          <w:highlight w:val="none"/>
          <w:shd w:val="clear" w:color="auto" w:fill="auto"/>
          <w:lang w:val="en-US" w:eastAsia="zh-CN"/>
        </w:rPr>
        <w:t>地址：广州市增城区荔湖街景观大道北7号区政务服务中心A区法人服务厅政策兑现服务专窗（37号窗）</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jc w:val="left"/>
        <w:textAlignment w:val="auto"/>
        <w:rPr>
          <w:rStyle w:val="16"/>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6"/>
          <w:rFonts w:hint="eastAsia" w:ascii="仿宋_GB2312" w:hAnsi="仿宋_GB2312" w:eastAsia="仿宋_GB2312" w:cs="仿宋_GB2312"/>
          <w:bCs/>
          <w:snapToGrid w:val="0"/>
          <w:color w:val="auto"/>
          <w:sz w:val="32"/>
          <w:szCs w:val="32"/>
          <w:highlight w:val="none"/>
          <w:shd w:val="clear" w:color="auto" w:fill="auto"/>
          <w:lang w:val="en-US" w:eastAsia="zh-CN"/>
        </w:rPr>
        <w:t>联系电话：82628583</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jc w:val="left"/>
        <w:textAlignment w:val="auto"/>
        <w:rPr>
          <w:rStyle w:val="16"/>
          <w:rFonts w:hint="default" w:ascii="仿宋_GB2312" w:hAnsi="仿宋_GB2312" w:eastAsia="仿宋_GB2312" w:cs="仿宋_GB2312"/>
          <w:bCs/>
          <w:snapToGrid w:val="0"/>
          <w:color w:val="auto"/>
          <w:sz w:val="32"/>
          <w:szCs w:val="32"/>
          <w:highlight w:val="none"/>
          <w:shd w:val="clear" w:color="auto" w:fill="auto"/>
          <w:lang w:val="en-US" w:eastAsia="zh-CN"/>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textAlignment w:val="auto"/>
        <w:rPr>
          <w:rStyle w:val="12"/>
          <w:rFonts w:hint="eastAsia" w:ascii="楷体_GB2312" w:hAnsi="楷体_GB2312" w:eastAsia="楷体_GB2312" w:cs="楷体_GB2312"/>
          <w:bCs w:val="0"/>
          <w:snapToGrid w:val="0"/>
          <w:color w:val="auto"/>
          <w:sz w:val="32"/>
          <w:szCs w:val="32"/>
          <w:highlight w:val="none"/>
          <w:shd w:val="clear" w:color="auto" w:fill="auto"/>
          <w:lang w:val="en-US" w:eastAsia="zh-CN"/>
        </w:rPr>
      </w:pPr>
      <w:r>
        <w:rPr>
          <w:rFonts w:hint="eastAsia" w:ascii="楷体_GB2312" w:hAnsi="楷体_GB2312" w:eastAsia="楷体_GB2312" w:cs="楷体_GB2312"/>
          <w:bCs w:val="0"/>
          <w:snapToGrid w:val="0"/>
          <w:sz w:val="32"/>
          <w:szCs w:val="32"/>
          <w:highlight w:val="none"/>
          <w:shd w:val="clear"/>
          <w:lang w:val="en-US" w:eastAsia="zh-CN"/>
        </w:rPr>
        <w:t>（二）</w:t>
      </w:r>
      <w:r>
        <w:rPr>
          <w:rStyle w:val="12"/>
          <w:rFonts w:hint="eastAsia" w:ascii="楷体_GB2312" w:hAnsi="楷体_GB2312" w:eastAsia="楷体_GB2312" w:cs="楷体_GB2312"/>
          <w:bCs w:val="0"/>
          <w:snapToGrid w:val="0"/>
          <w:color w:val="auto"/>
          <w:sz w:val="32"/>
          <w:szCs w:val="32"/>
          <w:highlight w:val="none"/>
          <w:shd w:val="clear" w:color="auto" w:fill="auto"/>
          <w:lang w:val="en-US" w:eastAsia="zh-CN"/>
        </w:rPr>
        <w:t>区南部政务中心政策兑现窗口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textAlignment w:val="auto"/>
        <w:rPr>
          <w:rStyle w:val="16"/>
          <w:rFonts w:hint="default" w:ascii="仿宋_GB2312" w:hAnsi="仿宋_GB2312" w:eastAsia="仿宋_GB2312" w:cs="仿宋_GB2312"/>
          <w:bCs/>
          <w:snapToGrid w:val="0"/>
          <w:color w:val="auto"/>
          <w:sz w:val="32"/>
          <w:szCs w:val="32"/>
          <w:highlight w:val="none"/>
          <w:shd w:val="clear" w:color="auto" w:fill="auto"/>
          <w:lang w:val="en-US" w:eastAsia="zh-CN"/>
        </w:rPr>
      </w:pPr>
      <w:r>
        <w:rPr>
          <w:rStyle w:val="16"/>
          <w:rFonts w:hint="eastAsia" w:ascii="仿宋_GB2312" w:hAnsi="仿宋_GB2312" w:eastAsia="仿宋_GB2312" w:cs="仿宋_GB2312"/>
          <w:bCs/>
          <w:snapToGrid w:val="0"/>
          <w:color w:val="auto"/>
          <w:sz w:val="32"/>
          <w:szCs w:val="32"/>
          <w:highlight w:val="none"/>
          <w:shd w:val="clear" w:color="auto" w:fill="auto"/>
          <w:lang w:val="en-US" w:eastAsia="zh-CN"/>
        </w:rPr>
        <w:t>地址：广州市增城区宁西街创新大道9号南部政务服务中心综合政务服务区A10政策兑现服务专窗</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textAlignment w:val="auto"/>
        <w:rPr>
          <w:rStyle w:val="16"/>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6"/>
          <w:rFonts w:hint="eastAsia" w:ascii="仿宋_GB2312" w:hAnsi="仿宋_GB2312" w:eastAsia="仿宋_GB2312" w:cs="仿宋_GB2312"/>
          <w:bCs/>
          <w:snapToGrid w:val="0"/>
          <w:color w:val="auto"/>
          <w:sz w:val="32"/>
          <w:szCs w:val="32"/>
          <w:highlight w:val="none"/>
          <w:shd w:val="clear" w:color="auto" w:fill="auto"/>
          <w:lang w:val="en-US" w:eastAsia="zh-CN"/>
        </w:rPr>
        <w:t>联系电话：32163321</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70" w:lineRule="exact"/>
        <w:ind w:right="0" w:firstLine="640" w:firstLineChars="200"/>
        <w:textAlignment w:val="auto"/>
        <w:rPr>
          <w:rStyle w:val="16"/>
          <w:rFonts w:hint="eastAsia" w:ascii="仿宋_GB2312" w:hAnsi="仿宋_GB2312" w:eastAsia="仿宋_GB2312" w:cs="仿宋_GB2312"/>
          <w:bCs/>
          <w:snapToGrid w:val="0"/>
          <w:color w:val="auto"/>
          <w:sz w:val="32"/>
          <w:szCs w:val="32"/>
          <w:highlight w:val="none"/>
          <w:shd w:val="clear" w:color="auto" w:fill="auto"/>
          <w:lang w:val="en-US" w:eastAsia="zh-CN"/>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0"/>
        <w:rPr>
          <w:rFonts w:hint="eastAsia" w:ascii="Times New Roman" w:hAnsi="Times New Roman" w:eastAsia="黑体" w:cs="Times New Roman"/>
          <w:snapToGrid w:val="0"/>
          <w:sz w:val="32"/>
          <w:szCs w:val="32"/>
          <w:highlight w:val="none"/>
          <w:lang w:val="en-US" w:eastAsia="zh-CN"/>
        </w:rPr>
      </w:pPr>
      <w:r>
        <w:rPr>
          <w:rFonts w:hint="eastAsia" w:ascii="Times New Roman" w:hAnsi="Times New Roman" w:eastAsia="黑体" w:cs="Times New Roman"/>
          <w:snapToGrid w:val="0"/>
          <w:sz w:val="32"/>
          <w:szCs w:val="32"/>
          <w:highlight w:val="none"/>
          <w:lang w:val="en-US" w:eastAsia="zh-CN"/>
        </w:rPr>
        <w:t>九、申报时间</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default"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b w:val="0"/>
          <w:i w:val="0"/>
          <w:color w:val="000000"/>
          <w:kern w:val="2"/>
          <w:sz w:val="32"/>
          <w:szCs w:val="32"/>
          <w:lang w:val="en-US" w:eastAsia="zh-CN" w:bidi="ar-SA"/>
        </w:rPr>
        <w:t>2024年4月3日-12日。</w:t>
      </w:r>
    </w:p>
    <w:p>
      <w:pPr>
        <w:keepNext w:val="0"/>
        <w:keepLines w:val="0"/>
        <w:pageBreakBefore w:val="0"/>
        <w:numPr>
          <w:ilvl w:val="0"/>
          <w:numId w:val="0"/>
        </w:numPr>
        <w:kinsoku/>
        <w:wordWrap/>
        <w:overflowPunct/>
        <w:topLinePunct w:val="0"/>
        <w:autoSpaceDE/>
        <w:autoSpaceDN/>
        <w:bidi w:val="0"/>
        <w:adjustRightInd/>
        <w:snapToGrid/>
        <w:spacing w:line="570" w:lineRule="exact"/>
        <w:ind w:left="0" w:leftChars="0" w:right="0" w:firstLine="640" w:firstLineChars="200"/>
        <w:textAlignment w:val="auto"/>
        <w:rPr>
          <w:rFonts w:hint="default" w:ascii="黑体" w:hAnsi="宋体" w:eastAsia="黑体" w:cs="黑体"/>
          <w:kern w:val="2"/>
          <w:sz w:val="32"/>
          <w:szCs w:val="32"/>
          <w:highlight w:val="none"/>
          <w:lang w:val="en-US" w:eastAsia="zh-CN" w:bidi="ar"/>
        </w:rPr>
      </w:pPr>
      <w:r>
        <w:rPr>
          <w:rFonts w:hint="eastAsia" w:ascii="黑体" w:hAnsi="宋体" w:eastAsia="黑体" w:cs="黑体"/>
          <w:kern w:val="2"/>
          <w:sz w:val="32"/>
          <w:szCs w:val="32"/>
          <w:highlight w:val="none"/>
          <w:lang w:val="en-US" w:eastAsia="zh-CN" w:bidi="ar"/>
        </w:rPr>
        <w:t>十、</w:t>
      </w:r>
      <w:r>
        <w:rPr>
          <w:rFonts w:hint="default" w:ascii="黑体" w:hAnsi="宋体" w:eastAsia="黑体" w:cs="黑体"/>
          <w:kern w:val="2"/>
          <w:sz w:val="32"/>
          <w:szCs w:val="32"/>
          <w:highlight w:val="none"/>
          <w:lang w:val="en-US" w:eastAsia="zh-CN" w:bidi="ar"/>
        </w:rPr>
        <w:t>特别说明</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704" w:firstLineChars="200"/>
        <w:jc w:val="both"/>
        <w:textAlignment w:val="auto"/>
        <w:rPr>
          <w:rFonts w:hint="eastAsia" w:ascii="仿宋_GB2312" w:hAnsi="Times New Roman" w:eastAsia="仿宋_GB2312"/>
          <w:color w:val="auto"/>
          <w:spacing w:val="16"/>
          <w:sz w:val="32"/>
          <w:szCs w:val="32"/>
          <w:lang w:val="en-US" w:eastAsia="zh-CN"/>
        </w:rPr>
      </w:pPr>
      <w:r>
        <w:rPr>
          <w:rFonts w:hint="eastAsia" w:ascii="仿宋_GB2312" w:hAnsi="Times New Roman" w:eastAsia="仿宋_GB2312"/>
          <w:color w:val="auto"/>
          <w:spacing w:val="16"/>
          <w:sz w:val="32"/>
          <w:szCs w:val="32"/>
          <w:lang w:val="en-US" w:eastAsia="zh-CN"/>
        </w:rPr>
        <w:t>（一）对于年产值未达到要求的企业,取消奖励资格,并缴回当年已获得的奖励资金。</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704" w:firstLineChars="200"/>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val="en-US" w:eastAsia="zh-CN"/>
        </w:rPr>
        <w:t>（二）产值是指各企业在本年或所属季度入统反映的数值(年度入统自下年核算),入统标准以国家统计局最新发布为准,所属季度产值等数据为单季度数据。</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704" w:firstLineChars="200"/>
        <w:jc w:val="both"/>
        <w:textAlignment w:val="auto"/>
        <w:rPr>
          <w:rFonts w:hint="eastAsia" w:ascii="仿宋_GB2312" w:hAnsi="Times New Roman" w:eastAsia="仿宋_GB2312"/>
          <w:color w:val="auto"/>
          <w:spacing w:val="16"/>
          <w:sz w:val="32"/>
          <w:szCs w:val="32"/>
          <w:lang w:eastAsia="zh-CN"/>
        </w:rPr>
      </w:pPr>
      <w:r>
        <w:rPr>
          <w:rFonts w:hint="eastAsia" w:ascii="仿宋_GB2312" w:hAnsi="Times New Roman" w:eastAsia="仿宋_GB2312"/>
          <w:color w:val="auto"/>
          <w:spacing w:val="16"/>
          <w:sz w:val="32"/>
          <w:szCs w:val="32"/>
          <w:lang w:eastAsia="zh-CN"/>
        </w:rPr>
        <w:t>（三）财务报表一般包含《资产负债表》《利润表》《现金流量表》等；</w:t>
      </w:r>
      <w:r>
        <w:rPr>
          <w:rFonts w:hint="eastAsia" w:ascii="仿宋_GB2312" w:hAnsi="Times New Roman" w:eastAsia="仿宋_GB2312"/>
          <w:color w:val="auto"/>
          <w:spacing w:val="16"/>
          <w:sz w:val="32"/>
          <w:szCs w:val="32"/>
        </w:rPr>
        <w:t>缴税凭证</w:t>
      </w:r>
      <w:r>
        <w:rPr>
          <w:rFonts w:hint="eastAsia" w:ascii="仿宋_GB2312" w:hAnsi="Times New Roman" w:eastAsia="仿宋_GB2312"/>
          <w:color w:val="auto"/>
          <w:spacing w:val="16"/>
          <w:sz w:val="32"/>
          <w:szCs w:val="32"/>
          <w:lang w:eastAsia="zh-CN"/>
        </w:rPr>
        <w:t>一般是指《完税证明》。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四</w:t>
      </w:r>
      <w:r>
        <w:rPr>
          <w:rFonts w:hint="eastAsia" w:ascii="仿宋_GB2312" w:hAnsi="仿宋" w:eastAsia="仿宋_GB2312" w:cs="仿宋"/>
          <w:color w:val="auto"/>
          <w:sz w:val="32"/>
          <w:szCs w:val="32"/>
        </w:rPr>
        <w:t>）政策中涉及“</w:t>
      </w:r>
      <w:r>
        <w:rPr>
          <w:rFonts w:hint="eastAsia" w:ascii="仿宋_GB2312" w:hAnsi="仿宋" w:eastAsia="仿宋_GB2312" w:cs="仿宋"/>
          <w:color w:val="auto"/>
          <w:sz w:val="32"/>
          <w:szCs w:val="32"/>
          <w:lang w:eastAsia="zh-CN"/>
        </w:rPr>
        <w:t>超过</w:t>
      </w:r>
      <w:r>
        <w:rPr>
          <w:rFonts w:hint="eastAsia" w:ascii="仿宋_GB2312" w:hAnsi="仿宋" w:eastAsia="仿宋_GB2312" w:cs="仿宋"/>
          <w:color w:val="auto"/>
          <w:sz w:val="32"/>
          <w:szCs w:val="32"/>
        </w:rPr>
        <w:t>”“以上”“不超过”的数额均含本数，所涉及的经营数据和奖励金额以人民币为单位，奖励计算精确到个位数。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五</w:t>
      </w:r>
      <w:r>
        <w:rPr>
          <w:rFonts w:hint="eastAsia" w:ascii="仿宋_GB2312" w:hAnsi="仿宋" w:eastAsia="仿宋_GB2312" w:cs="仿宋"/>
          <w:color w:val="auto"/>
          <w:sz w:val="32"/>
          <w:szCs w:val="32"/>
        </w:rPr>
        <w:t>）申请单位应对申报材料的真实性和完整性负责，</w:t>
      </w:r>
      <w:r>
        <w:rPr>
          <w:rFonts w:hint="eastAsia" w:ascii="仿宋_GB2312" w:hAnsi="仿宋" w:eastAsia="仿宋_GB2312" w:cs="仿宋"/>
          <w:color w:val="auto"/>
          <w:sz w:val="32"/>
          <w:szCs w:val="32"/>
          <w:lang w:eastAsia="zh-CN"/>
        </w:rPr>
        <w:t>同时申报单位或个人在专项资金申报、管理、使用过程中存在虚报、骗取、套取、挤占、挪用等违法违规行为的，严格按照《财政违法行为处罚处分条例》等法律法规作出处理，缴回（追回）专项资金，按规定程序纳入社会信用体系“严重失信主体名单”实施联合惩戒，并向社会公开；情节严重的，依照有关规定取消其申报专项资金资格；构成犯罪的，依法追究刑事责任。</w:t>
      </w:r>
    </w:p>
    <w:p>
      <w:pPr>
        <w:pStyle w:val="5"/>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84"/>
        <w:jc w:val="both"/>
        <w:textAlignment w:val="auto"/>
        <w:rPr>
          <w:rStyle w:val="16"/>
          <w:rFonts w:hint="eastAsia" w:ascii="仿宋_GB2312" w:hAnsi="仿宋_GB2312" w:eastAsia="仿宋_GB2312" w:cs="仿宋_GB2312"/>
          <w:bCs/>
          <w:color w:val="auto"/>
          <w:spacing w:val="11"/>
          <w:sz w:val="32"/>
          <w:szCs w:val="32"/>
        </w:rPr>
      </w:pPr>
      <w:r>
        <w:rPr>
          <w:rStyle w:val="16"/>
          <w:rFonts w:hint="eastAsia" w:ascii="仿宋_GB2312" w:hAnsi="仿宋" w:eastAsia="仿宋_GB2312" w:cs="仿宋"/>
          <w:b w:val="0"/>
          <w:color w:val="auto"/>
          <w:spacing w:val="11"/>
          <w:sz w:val="32"/>
          <w:szCs w:val="32"/>
        </w:rPr>
        <w:t>（六）本申报指南仅作为申报程序的一个指引，如执行过程</w:t>
      </w:r>
      <w:r>
        <w:rPr>
          <w:rStyle w:val="16"/>
          <w:rFonts w:hint="eastAsia" w:ascii="仿宋_GB2312" w:hAnsi="仿宋" w:eastAsia="仿宋_GB2312" w:cs="仿宋"/>
          <w:b w:val="0"/>
          <w:color w:val="auto"/>
          <w:spacing w:val="11"/>
          <w:sz w:val="32"/>
          <w:szCs w:val="32"/>
          <w:lang w:val="en-US"/>
        </w:rPr>
        <w:t>中</w:t>
      </w:r>
      <w:r>
        <w:rPr>
          <w:rStyle w:val="16"/>
          <w:rFonts w:hint="eastAsia" w:ascii="仿宋_GB2312" w:hAnsi="仿宋" w:eastAsia="仿宋_GB2312" w:cs="仿宋"/>
          <w:b w:val="0"/>
          <w:color w:val="auto"/>
          <w:spacing w:val="11"/>
          <w:sz w:val="32"/>
          <w:szCs w:val="32"/>
        </w:rPr>
        <w:t>发生需要解释的情况，由区科技工业商务和信息化局负责解释。</w:t>
      </w:r>
    </w:p>
    <w:p>
      <w:pPr>
        <w:pStyle w:val="5"/>
        <w:keepNext w:val="0"/>
        <w:keepLines w:val="0"/>
        <w:pageBreakBefore w:val="0"/>
        <w:kinsoku/>
        <w:wordWrap/>
        <w:overflowPunct/>
        <w:topLinePunct w:val="0"/>
        <w:autoSpaceDE/>
        <w:autoSpaceDN/>
        <w:bidi w:val="0"/>
        <w:adjustRightInd/>
        <w:snapToGrid/>
        <w:spacing w:line="570" w:lineRule="exact"/>
        <w:ind w:left="0" w:leftChars="0" w:right="0" w:firstLine="0" w:firstLineChars="0"/>
        <w:textAlignment w:val="auto"/>
        <w:outlineLvl w:val="0"/>
        <w:rPr>
          <w:rStyle w:val="16"/>
          <w:rFonts w:hint="eastAsia" w:ascii="仿宋_GB2312" w:hAnsi="仿宋_GB2312" w:eastAsia="仿宋_GB2312" w:cs="仿宋_GB2312"/>
          <w:bCs/>
          <w:color w:val="auto"/>
          <w:spacing w:val="11"/>
          <w:sz w:val="32"/>
          <w:szCs w:val="32"/>
        </w:rPr>
      </w:pPr>
    </w:p>
    <w:p>
      <w:pPr>
        <w:pStyle w:val="5"/>
        <w:keepNext w:val="0"/>
        <w:keepLines w:val="0"/>
        <w:pageBreakBefore w:val="0"/>
        <w:kinsoku/>
        <w:wordWrap/>
        <w:overflowPunct/>
        <w:topLinePunct w:val="0"/>
        <w:autoSpaceDE/>
        <w:autoSpaceDN/>
        <w:bidi w:val="0"/>
        <w:adjustRightInd/>
        <w:snapToGrid/>
        <w:spacing w:line="570" w:lineRule="exact"/>
        <w:ind w:left="0" w:leftChars="0" w:right="0" w:firstLine="684"/>
        <w:textAlignment w:val="auto"/>
        <w:outlineLvl w:val="0"/>
        <w:rPr>
          <w:rStyle w:val="16"/>
          <w:rFonts w:ascii="仿宋_GB2312" w:hAnsi="仿宋" w:eastAsia="仿宋_GB2312" w:cs="仿宋"/>
          <w:b w:val="0"/>
          <w:color w:val="auto"/>
          <w:spacing w:val="11"/>
          <w:sz w:val="32"/>
          <w:szCs w:val="32"/>
        </w:rPr>
      </w:pPr>
      <w:r>
        <w:rPr>
          <w:rStyle w:val="16"/>
          <w:rFonts w:hint="eastAsia" w:ascii="仿宋_GB2312" w:hAnsi="仿宋_GB2312" w:eastAsia="仿宋_GB2312" w:cs="仿宋_GB2312"/>
          <w:b w:val="0"/>
          <w:bCs w:val="0"/>
          <w:color w:val="auto"/>
          <w:spacing w:val="11"/>
          <w:sz w:val="32"/>
          <w:szCs w:val="32"/>
        </w:rPr>
        <w:t>附件：</w:t>
      </w:r>
      <w:r>
        <w:rPr>
          <w:rStyle w:val="16"/>
          <w:rFonts w:ascii="仿宋_GB2312" w:hAnsi="仿宋" w:eastAsia="仿宋_GB2312" w:cs="仿宋"/>
          <w:b w:val="0"/>
          <w:color w:val="auto"/>
          <w:spacing w:val="11"/>
          <w:sz w:val="32"/>
          <w:szCs w:val="32"/>
        </w:rPr>
        <w:t>1</w:t>
      </w:r>
      <w:r>
        <w:rPr>
          <w:rStyle w:val="16"/>
          <w:rFonts w:hint="eastAsia" w:ascii="仿宋_GB2312" w:hAnsi="仿宋" w:eastAsia="仿宋_GB2312" w:cs="仿宋"/>
          <w:b w:val="0"/>
          <w:color w:val="auto"/>
          <w:spacing w:val="11"/>
          <w:sz w:val="32"/>
          <w:szCs w:val="32"/>
          <w:lang w:val="en-US"/>
        </w:rPr>
        <w:t>.</w:t>
      </w:r>
      <w:r>
        <w:rPr>
          <w:rStyle w:val="16"/>
          <w:rFonts w:hint="eastAsia" w:ascii="仿宋_GB2312" w:hAnsi="仿宋" w:eastAsia="仿宋_GB2312" w:cs="仿宋"/>
          <w:b w:val="0"/>
          <w:color w:val="auto"/>
          <w:spacing w:val="11"/>
          <w:sz w:val="32"/>
          <w:szCs w:val="32"/>
        </w:rPr>
        <w:t>项目申报材料封面</w:t>
      </w:r>
    </w:p>
    <w:p>
      <w:pPr>
        <w:pStyle w:val="5"/>
        <w:keepNext w:val="0"/>
        <w:keepLines w:val="0"/>
        <w:pageBreakBefore w:val="0"/>
        <w:widowControl w:val="0"/>
        <w:kinsoku/>
        <w:wordWrap/>
        <w:overflowPunct/>
        <w:topLinePunct w:val="0"/>
        <w:autoSpaceDE/>
        <w:autoSpaceDN/>
        <w:bidi w:val="0"/>
        <w:adjustRightInd/>
        <w:snapToGrid/>
        <w:spacing w:line="570" w:lineRule="exact"/>
        <w:ind w:right="0" w:firstLine="1710" w:firstLineChars="500"/>
        <w:textAlignment w:val="auto"/>
        <w:rPr>
          <w:rStyle w:val="16"/>
          <w:rFonts w:hint="eastAsia" w:ascii="仿宋_GB2312" w:hAnsi="仿宋" w:eastAsia="仿宋_GB2312" w:cs="仿宋"/>
          <w:b w:val="0"/>
          <w:color w:val="auto"/>
          <w:spacing w:val="11"/>
          <w:sz w:val="32"/>
          <w:szCs w:val="32"/>
          <w:lang w:val="en-US" w:eastAsia="zh-CN"/>
        </w:rPr>
      </w:pPr>
      <w:r>
        <w:rPr>
          <w:rStyle w:val="16"/>
          <w:rFonts w:ascii="仿宋_GB2312" w:hAnsi="仿宋" w:eastAsia="仿宋_GB2312" w:cs="仿宋"/>
          <w:b w:val="0"/>
          <w:color w:val="auto"/>
          <w:spacing w:val="11"/>
          <w:sz w:val="32"/>
          <w:szCs w:val="32"/>
        </w:rPr>
        <w:t>2</w:t>
      </w:r>
      <w:bookmarkStart w:id="1" w:name="_Hlk28599485"/>
      <w:r>
        <w:rPr>
          <w:rStyle w:val="16"/>
          <w:rFonts w:hint="eastAsia" w:ascii="仿宋_GB2312" w:hAnsi="仿宋" w:eastAsia="仿宋_GB2312" w:cs="仿宋"/>
          <w:b w:val="0"/>
          <w:color w:val="auto"/>
          <w:spacing w:val="11"/>
          <w:sz w:val="32"/>
          <w:szCs w:val="32"/>
          <w:lang w:val="en-US"/>
        </w:rPr>
        <w:t>.</w:t>
      </w:r>
      <w:bookmarkEnd w:id="1"/>
      <w:r>
        <w:rPr>
          <w:rStyle w:val="16"/>
          <w:rFonts w:hint="eastAsia" w:ascii="仿宋_GB2312" w:hAnsi="仿宋" w:eastAsia="仿宋_GB2312" w:cs="仿宋"/>
          <w:b w:val="0"/>
          <w:color w:val="auto"/>
          <w:spacing w:val="11"/>
          <w:sz w:val="32"/>
          <w:szCs w:val="32"/>
          <w:lang w:val="en-US" w:eastAsia="zh-CN"/>
        </w:rPr>
        <w:t>增城区服务工业企业高质量发展二十条措</w:t>
      </w:r>
    </w:p>
    <w:p>
      <w:pPr>
        <w:pStyle w:val="5"/>
        <w:keepNext w:val="0"/>
        <w:keepLines w:val="0"/>
        <w:pageBreakBefore w:val="0"/>
        <w:widowControl w:val="0"/>
        <w:kinsoku/>
        <w:wordWrap/>
        <w:overflowPunct/>
        <w:topLinePunct w:val="0"/>
        <w:autoSpaceDE/>
        <w:autoSpaceDN/>
        <w:bidi w:val="0"/>
        <w:adjustRightInd/>
        <w:snapToGrid/>
        <w:spacing w:line="570" w:lineRule="exact"/>
        <w:ind w:right="0" w:firstLine="1710" w:firstLineChars="500"/>
        <w:textAlignment w:val="auto"/>
        <w:rPr>
          <w:rStyle w:val="16"/>
          <w:rFonts w:hint="eastAsia" w:ascii="仿宋_GB2312" w:hAnsi="仿宋" w:eastAsia="仿宋_GB2312" w:cs="仿宋"/>
          <w:b w:val="0"/>
          <w:color w:val="auto"/>
          <w:spacing w:val="11"/>
          <w:sz w:val="32"/>
          <w:szCs w:val="32"/>
          <w:lang w:val="en-US" w:eastAsia="zh-CN"/>
        </w:rPr>
      </w:pPr>
      <w:r>
        <w:rPr>
          <w:rStyle w:val="16"/>
          <w:rFonts w:hint="eastAsia" w:ascii="仿宋_GB2312" w:hAnsi="仿宋" w:eastAsia="仿宋_GB2312" w:cs="仿宋"/>
          <w:b w:val="0"/>
          <w:color w:val="auto"/>
          <w:spacing w:val="11"/>
          <w:sz w:val="32"/>
          <w:szCs w:val="32"/>
          <w:lang w:val="en-US" w:eastAsia="zh-CN"/>
        </w:rPr>
        <w:t>施专项资金“做好大宗商品保供”奖励事项</w:t>
      </w:r>
    </w:p>
    <w:p>
      <w:pPr>
        <w:pStyle w:val="5"/>
        <w:keepNext w:val="0"/>
        <w:keepLines w:val="0"/>
        <w:pageBreakBefore w:val="0"/>
        <w:widowControl w:val="0"/>
        <w:kinsoku/>
        <w:wordWrap/>
        <w:overflowPunct/>
        <w:topLinePunct w:val="0"/>
        <w:autoSpaceDE/>
        <w:autoSpaceDN/>
        <w:bidi w:val="0"/>
        <w:adjustRightInd/>
        <w:snapToGrid/>
        <w:spacing w:line="570" w:lineRule="exact"/>
        <w:ind w:right="0" w:firstLine="1710" w:firstLineChars="500"/>
        <w:textAlignment w:val="auto"/>
        <w:rPr>
          <w:rStyle w:val="16"/>
          <w:rFonts w:ascii="仿宋_GB2312" w:hAnsi="仿宋" w:eastAsia="仿宋_GB2312" w:cs="仿宋"/>
          <w:b w:val="0"/>
          <w:color w:val="auto"/>
          <w:spacing w:val="11"/>
          <w:sz w:val="32"/>
          <w:szCs w:val="32"/>
        </w:rPr>
      </w:pPr>
      <w:r>
        <w:rPr>
          <w:rStyle w:val="16"/>
          <w:rFonts w:hint="eastAsia" w:ascii="仿宋_GB2312" w:hAnsi="仿宋" w:eastAsia="仿宋_GB2312" w:cs="仿宋"/>
          <w:b w:val="0"/>
          <w:color w:val="auto"/>
          <w:spacing w:val="11"/>
          <w:sz w:val="32"/>
          <w:szCs w:val="32"/>
          <w:lang w:val="en-US" w:eastAsia="zh-CN"/>
        </w:rPr>
        <w:t>申请表</w:t>
      </w:r>
    </w:p>
    <w:p>
      <w:pPr>
        <w:pStyle w:val="5"/>
        <w:keepNext w:val="0"/>
        <w:keepLines w:val="0"/>
        <w:pageBreakBefore w:val="0"/>
        <w:kinsoku/>
        <w:wordWrap/>
        <w:overflowPunct/>
        <w:topLinePunct w:val="0"/>
        <w:autoSpaceDE/>
        <w:autoSpaceDN/>
        <w:bidi w:val="0"/>
        <w:adjustRightInd/>
        <w:snapToGrid/>
        <w:spacing w:line="570" w:lineRule="exact"/>
        <w:ind w:left="0" w:leftChars="0" w:right="0" w:firstLine="1710" w:firstLineChars="500"/>
        <w:textAlignment w:val="auto"/>
        <w:rPr>
          <w:rStyle w:val="16"/>
          <w:rFonts w:hint="eastAsia" w:ascii="仿宋_GB2312" w:hAnsi="仿宋" w:eastAsia="仿宋_GB2312" w:cs="仿宋"/>
          <w:b w:val="0"/>
          <w:color w:val="auto"/>
          <w:spacing w:val="11"/>
          <w:sz w:val="32"/>
          <w:szCs w:val="32"/>
        </w:rPr>
      </w:pPr>
      <w:r>
        <w:rPr>
          <w:rStyle w:val="16"/>
          <w:rFonts w:hint="eastAsia" w:ascii="仿宋_GB2312" w:hAnsi="仿宋" w:eastAsia="仿宋_GB2312" w:cs="仿宋"/>
          <w:b w:val="0"/>
          <w:color w:val="auto"/>
          <w:spacing w:val="11"/>
          <w:sz w:val="32"/>
          <w:szCs w:val="32"/>
        </w:rPr>
        <w:t>3</w:t>
      </w:r>
      <w:r>
        <w:rPr>
          <w:rStyle w:val="16"/>
          <w:rFonts w:hint="eastAsia" w:ascii="仿宋_GB2312" w:hAnsi="仿宋" w:eastAsia="仿宋_GB2312" w:cs="仿宋"/>
          <w:b w:val="0"/>
          <w:color w:val="auto"/>
          <w:spacing w:val="11"/>
          <w:sz w:val="32"/>
          <w:szCs w:val="32"/>
          <w:lang w:val="en-US"/>
        </w:rPr>
        <w:t>.</w:t>
      </w:r>
      <w:r>
        <w:rPr>
          <w:rStyle w:val="16"/>
          <w:rFonts w:hint="eastAsia" w:ascii="仿宋_GB2312" w:hAnsi="仿宋" w:eastAsia="仿宋_GB2312" w:cs="仿宋"/>
          <w:b w:val="0"/>
          <w:color w:val="auto"/>
          <w:spacing w:val="11"/>
          <w:sz w:val="32"/>
          <w:szCs w:val="32"/>
        </w:rPr>
        <w:t>银行账户确认书</w:t>
      </w: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z w:val="32"/>
          <w:szCs w:val="32"/>
        </w:rPr>
      </w:pPr>
    </w:p>
    <w:p>
      <w:pPr>
        <w:pStyle w:val="3"/>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hint="eastAsia" w:ascii="仿宋_GB2312" w:hAnsi="仿宋" w:eastAsia="仿宋_GB2312" w:cs="仿宋"/>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z w:val="32"/>
          <w:szCs w:val="32"/>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pStyle w:val="3"/>
        <w:keepNext w:val="0"/>
        <w:keepLines w:val="0"/>
        <w:pageBreakBefore w:val="0"/>
        <w:kinsoku/>
        <w:wordWrap/>
        <w:overflowPunct/>
        <w:topLinePunct w:val="0"/>
        <w:autoSpaceDE/>
        <w:autoSpaceDN/>
        <w:bidi w:val="0"/>
        <w:adjustRightInd/>
        <w:snapToGrid/>
        <w:spacing w:line="570" w:lineRule="exact"/>
        <w:ind w:left="0" w:leftChars="0" w:right="0" w:firstLine="0" w:firstLineChars="0"/>
        <w:textAlignment w:val="auto"/>
        <w:rPr>
          <w:color w:val="auto"/>
        </w:rPr>
      </w:pP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hAnsi="黑体" w:eastAsia="方正小标宋简体" w:cs="黑体"/>
          <w:bCs/>
          <w:color w:val="auto"/>
          <w:spacing w:val="-20"/>
          <w:sz w:val="48"/>
          <w:szCs w:val="48"/>
          <w:lang w:val="en-US" w:eastAsia="zh-CN"/>
        </w:rPr>
      </w:pPr>
      <w:r>
        <w:rPr>
          <w:rFonts w:hint="eastAsia" w:ascii="方正小标宋简体" w:hAnsi="黑体" w:eastAsia="方正小标宋简体" w:cs="黑体"/>
          <w:bCs/>
          <w:color w:val="auto"/>
          <w:spacing w:val="-20"/>
          <w:sz w:val="48"/>
          <w:szCs w:val="48"/>
          <w:lang w:val="en-US" w:eastAsia="zh-CN"/>
        </w:rPr>
        <w:t>2023年（第四季度）增城区服务工业企业</w:t>
      </w: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hAnsi="黑体" w:eastAsia="方正小标宋简体" w:cs="黑体"/>
          <w:bCs/>
          <w:color w:val="auto"/>
          <w:sz w:val="48"/>
          <w:szCs w:val="48"/>
          <w:lang w:val="en-US" w:eastAsia="zh-CN"/>
        </w:rPr>
      </w:pPr>
      <w:r>
        <w:rPr>
          <w:rFonts w:hint="eastAsia" w:ascii="方正小标宋简体" w:hAnsi="黑体" w:eastAsia="方正小标宋简体" w:cs="黑体"/>
          <w:bCs/>
          <w:color w:val="auto"/>
          <w:sz w:val="48"/>
          <w:szCs w:val="48"/>
          <w:lang w:val="en-US" w:eastAsia="zh-CN"/>
        </w:rPr>
        <w:t>高质量发展二十条措施专项资金</w:t>
      </w: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hint="eastAsia" w:ascii="方正小标宋简体" w:hAnsi="黑体" w:eastAsia="方正小标宋简体" w:cs="黑体"/>
          <w:bCs/>
          <w:color w:val="auto"/>
          <w:sz w:val="48"/>
          <w:szCs w:val="48"/>
          <w:lang w:val="en-US" w:eastAsia="zh-CN"/>
        </w:rPr>
      </w:pPr>
      <w:r>
        <w:rPr>
          <w:rFonts w:hint="eastAsia" w:ascii="方正小标宋简体" w:hAnsi="黑体" w:eastAsia="方正小标宋简体" w:cs="黑体"/>
          <w:bCs/>
          <w:color w:val="auto"/>
          <w:sz w:val="48"/>
          <w:szCs w:val="48"/>
          <w:lang w:val="en-US" w:eastAsia="zh-CN"/>
        </w:rPr>
        <w:t>“做好大宗商品保供”奖励</w:t>
      </w:r>
    </w:p>
    <w:p>
      <w:pPr>
        <w:keepNext w:val="0"/>
        <w:keepLines w:val="0"/>
        <w:pageBreakBefore w:val="0"/>
        <w:kinsoku/>
        <w:wordWrap/>
        <w:overflowPunct/>
        <w:topLinePunct w:val="0"/>
        <w:autoSpaceDE/>
        <w:autoSpaceDN/>
        <w:bidi w:val="0"/>
        <w:adjustRightInd/>
        <w:snapToGrid/>
        <w:spacing w:line="570" w:lineRule="exact"/>
        <w:ind w:left="0" w:leftChars="0" w:right="0"/>
        <w:jc w:val="center"/>
        <w:textAlignment w:val="auto"/>
        <w:rPr>
          <w:rFonts w:ascii="方正小标宋简体" w:hAnsi="黑体" w:eastAsia="方正小标宋简体" w:cs="黑体"/>
          <w:bCs/>
          <w:color w:val="auto"/>
          <w:sz w:val="48"/>
          <w:szCs w:val="48"/>
        </w:rPr>
      </w:pPr>
      <w:r>
        <w:rPr>
          <w:rFonts w:hint="eastAsia" w:ascii="方正小标宋简体" w:hAnsi="黑体" w:eastAsia="方正小标宋简体" w:cs="黑体"/>
          <w:bCs/>
          <w:color w:val="auto"/>
          <w:sz w:val="48"/>
          <w:szCs w:val="48"/>
          <w:lang w:val="en-US" w:eastAsia="zh-CN"/>
        </w:rPr>
        <w:t>事项</w:t>
      </w:r>
      <w:r>
        <w:rPr>
          <w:rFonts w:hint="eastAsia" w:ascii="方正小标宋简体" w:hAnsi="黑体" w:eastAsia="方正小标宋简体" w:cs="黑体"/>
          <w:bCs/>
          <w:color w:val="auto"/>
          <w:sz w:val="48"/>
          <w:szCs w:val="48"/>
        </w:rPr>
        <w:t>申请材料</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color w:val="auto"/>
          <w:sz w:val="32"/>
          <w:szCs w:val="32"/>
          <w:u w:val="single"/>
        </w:rPr>
      </w:pPr>
      <w:r>
        <w:rPr>
          <w:rFonts w:hint="eastAsia" w:ascii="仿宋_GB2312" w:hAnsi="仿宋" w:eastAsia="仿宋_GB2312" w:cs="仿宋"/>
          <w:color w:val="auto"/>
          <w:sz w:val="32"/>
          <w:szCs w:val="32"/>
        </w:rPr>
        <w:t>申报单位：</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（盖章）</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负</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责</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人：</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联</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系</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人：</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bCs/>
          <w:color w:val="auto"/>
          <w:sz w:val="32"/>
          <w:szCs w:val="32"/>
          <w:u w:val="single"/>
        </w:rPr>
      </w:pPr>
      <w:r>
        <w:rPr>
          <w:rFonts w:hint="eastAsia" w:ascii="仿宋_GB2312" w:hAnsi="仿宋" w:eastAsia="仿宋_GB2312" w:cs="仿宋"/>
          <w:color w:val="auto"/>
          <w:sz w:val="32"/>
          <w:szCs w:val="32"/>
        </w:rPr>
        <w:t>联系电话：</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bCs/>
          <w:color w:val="auto"/>
          <w:sz w:val="32"/>
          <w:szCs w:val="32"/>
          <w:u w:val="single"/>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移动电话：</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bCs/>
          <w:color w:val="auto"/>
          <w:sz w:val="32"/>
          <w:szCs w:val="32"/>
          <w:u w:val="single"/>
        </w:rPr>
      </w:pPr>
    </w:p>
    <w:p>
      <w:pPr>
        <w:keepNext w:val="0"/>
        <w:keepLines w:val="0"/>
        <w:pageBreakBefore w:val="0"/>
        <w:kinsoku/>
        <w:wordWrap/>
        <w:overflowPunct/>
        <w:topLinePunct w:val="0"/>
        <w:autoSpaceDE/>
        <w:autoSpaceDN/>
        <w:bidi w:val="0"/>
        <w:adjustRightInd/>
        <w:snapToGrid/>
        <w:spacing w:line="570" w:lineRule="exact"/>
        <w:ind w:left="0" w:leftChars="0" w:right="0" w:firstLine="1280" w:firstLineChars="400"/>
        <w:textAlignment w:val="auto"/>
        <w:rPr>
          <w:rFonts w:ascii="仿宋_GB2312" w:hAnsi="仿宋" w:eastAsia="仿宋_GB2312" w:cs="仿宋"/>
          <w:b/>
          <w:bCs/>
          <w:color w:val="auto"/>
          <w:sz w:val="32"/>
          <w:szCs w:val="32"/>
        </w:rPr>
      </w:pPr>
      <w:r>
        <w:rPr>
          <w:rFonts w:hint="eastAsia" w:ascii="仿宋_GB2312" w:hAnsi="仿宋" w:eastAsia="仿宋_GB2312" w:cs="仿宋"/>
          <w:color w:val="auto"/>
          <w:sz w:val="32"/>
          <w:szCs w:val="32"/>
        </w:rPr>
        <w:t>电子邮箱：</w:t>
      </w: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70" w:lineRule="exact"/>
        <w:ind w:left="0" w:leftChars="0" w:right="0"/>
        <w:textAlignment w:val="auto"/>
        <w:rPr>
          <w:rFonts w:ascii="仿宋_GB2312" w:hAnsi="仿宋" w:eastAsia="仿宋_GB2312" w:cs="仿宋"/>
          <w:color w:val="auto"/>
          <w:sz w:val="32"/>
          <w:szCs w:val="32"/>
          <w:u w:val="single"/>
        </w:rPr>
      </w:pP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填表时间：</w:t>
      </w:r>
      <w:r>
        <w:rPr>
          <w:rFonts w:ascii="仿宋_GB2312" w:hAnsi="仿宋" w:eastAsia="仿宋_GB2312" w:cs="仿宋"/>
          <w:color w:val="auto"/>
          <w:sz w:val="32"/>
          <w:szCs w:val="32"/>
        </w:rPr>
        <w:t xml:space="preserve"> </w:t>
      </w:r>
      <w:r>
        <w:rPr>
          <w:rFonts w:ascii="仿宋_GB2312" w:hAnsi="仿宋" w:eastAsia="仿宋_GB2312" w:cs="仿宋"/>
          <w:color w:val="auto"/>
          <w:sz w:val="32"/>
          <w:szCs w:val="32"/>
          <w:u w:val="single"/>
        </w:rPr>
        <w:t xml:space="preserve"> </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年</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月</w:t>
      </w:r>
      <w:r>
        <w:rPr>
          <w:rFonts w:ascii="仿宋_GB2312" w:hAnsi="仿宋" w:eastAsia="仿宋_GB2312" w:cs="仿宋"/>
          <w:b/>
          <w:color w:val="auto"/>
          <w:sz w:val="32"/>
          <w:szCs w:val="32"/>
          <w:u w:val="single"/>
        </w:rPr>
        <w:t xml:space="preserve">    </w:t>
      </w:r>
      <w:r>
        <w:rPr>
          <w:rFonts w:hint="eastAsia" w:ascii="仿宋_GB2312" w:hAnsi="仿宋" w:eastAsia="仿宋_GB2312" w:cs="仿宋"/>
          <w:color w:val="auto"/>
          <w:sz w:val="32"/>
          <w:szCs w:val="32"/>
        </w:rPr>
        <w:t>日</w:t>
      </w: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仿宋_GB2312" w:hAnsi="仿宋" w:eastAsia="仿宋_GB2312" w:cs="仿宋"/>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570" w:lineRule="exact"/>
        <w:ind w:left="0" w:leftChars="0" w:right="0"/>
        <w:textAlignment w:val="auto"/>
        <w:outlineLvl w:val="1"/>
        <w:rPr>
          <w:rFonts w:hint="eastAsia" w:ascii="黑体" w:hAnsi="黑体" w:eastAsia="黑体" w:cs="黑体"/>
          <w:color w:val="auto"/>
          <w:sz w:val="32"/>
          <w:szCs w:val="32"/>
        </w:rPr>
      </w:pPr>
    </w:p>
    <w:p>
      <w:pPr>
        <w:shd w:val="clear" w:color="auto" w:fill="FFFFFF"/>
        <w:spacing w:line="360" w:lineRule="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napToGrid w:val="0"/>
        <w:jc w:val="center"/>
        <w:rPr>
          <w:rFonts w:hint="eastAsia" w:ascii="方正小标宋简体" w:hAnsi="华文中宋" w:eastAsia="方正小标宋简体" w:cs="宋体"/>
          <w:bCs/>
          <w:color w:val="auto"/>
          <w:kern w:val="0"/>
          <w:sz w:val="36"/>
          <w:szCs w:val="36"/>
        </w:rPr>
      </w:pPr>
    </w:p>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方正小标宋简体" w:hAnsi="华文中宋" w:eastAsia="方正小标宋简体" w:cs="宋体"/>
          <w:bCs/>
          <w:color w:val="auto"/>
          <w:kern w:val="0"/>
          <w:sz w:val="36"/>
          <w:szCs w:val="36"/>
        </w:rPr>
      </w:pPr>
      <w:r>
        <w:rPr>
          <w:rFonts w:hint="eastAsia" w:ascii="方正小标宋简体" w:hAnsi="华文中宋" w:eastAsia="方正小标宋简体" w:cs="宋体"/>
          <w:bCs/>
          <w:color w:val="auto"/>
          <w:kern w:val="0"/>
          <w:sz w:val="36"/>
          <w:szCs w:val="36"/>
        </w:rPr>
        <w:t>增城区服务工业企业高质量发展二十条措施专项资金“做好大宗商品保供”</w:t>
      </w:r>
      <w:r>
        <w:rPr>
          <w:rFonts w:hint="eastAsia" w:ascii="方正小标宋简体" w:hAnsi="华文中宋" w:eastAsia="方正小标宋简体" w:cs="宋体"/>
          <w:bCs/>
          <w:color w:val="auto"/>
          <w:kern w:val="0"/>
          <w:sz w:val="36"/>
          <w:szCs w:val="36"/>
          <w:lang w:eastAsia="zh-CN"/>
        </w:rPr>
        <w:t>奖励</w:t>
      </w:r>
      <w:r>
        <w:rPr>
          <w:rFonts w:hint="eastAsia" w:ascii="方正小标宋简体" w:hAnsi="华文中宋" w:eastAsia="方正小标宋简体" w:cs="宋体"/>
          <w:bCs/>
          <w:color w:val="auto"/>
          <w:kern w:val="0"/>
          <w:sz w:val="36"/>
          <w:szCs w:val="36"/>
        </w:rPr>
        <w:t>事项申请表</w:t>
      </w:r>
    </w:p>
    <w:p>
      <w:pPr>
        <w:snapToGrid w:val="0"/>
        <w:rPr>
          <w:color w:val="auto"/>
          <w:kern w:val="0"/>
          <w:szCs w:val="21"/>
        </w:rPr>
      </w:pPr>
      <w:r>
        <w:rPr>
          <w:rFonts w:hint="eastAsia"/>
          <w:color w:val="auto"/>
          <w:kern w:val="0"/>
          <w:szCs w:val="21"/>
        </w:rPr>
        <w:t>申请单位（盖章）：</w:t>
      </w:r>
      <w:r>
        <w:rPr>
          <w:color w:val="auto"/>
          <w:kern w:val="0"/>
          <w:szCs w:val="21"/>
        </w:rPr>
        <w:t xml:space="preserve">                                        </w:t>
      </w:r>
      <w:r>
        <w:rPr>
          <w:rFonts w:hint="eastAsia"/>
          <w:color w:val="auto"/>
          <w:kern w:val="0"/>
          <w:szCs w:val="21"/>
        </w:rPr>
        <w:t>填报日期</w:t>
      </w:r>
      <w:r>
        <w:rPr>
          <w:rFonts w:hint="eastAsia" w:eastAsiaTheme="minorEastAsia"/>
          <w:color w:val="auto"/>
          <w:kern w:val="0"/>
          <w:szCs w:val="21"/>
          <w:lang w:eastAsia="zh-CN"/>
        </w:rPr>
        <w:t>：</w:t>
      </w:r>
    </w:p>
    <w:tbl>
      <w:tblPr>
        <w:tblStyle w:val="1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784"/>
        <w:gridCol w:w="575"/>
        <w:gridCol w:w="1125"/>
        <w:gridCol w:w="1558"/>
        <w:gridCol w:w="283"/>
        <w:gridCol w:w="85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257" w:type="dxa"/>
            <w:gridSpan w:val="8"/>
            <w:vAlign w:val="center"/>
          </w:tcPr>
          <w:p>
            <w:pPr>
              <w:widowControl/>
              <w:jc w:val="left"/>
              <w:rPr>
                <w:b/>
                <w:bCs/>
                <w:color w:val="auto"/>
                <w:kern w:val="0"/>
                <w:sz w:val="18"/>
                <w:szCs w:val="18"/>
              </w:rPr>
            </w:pPr>
            <w:r>
              <w:rPr>
                <w:rFonts w:hint="eastAsia"/>
                <w:b/>
                <w:bCs/>
                <w:color w:val="auto"/>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color w:val="auto"/>
                <w:kern w:val="0"/>
                <w:szCs w:val="21"/>
              </w:rPr>
            </w:pPr>
            <w:r>
              <w:rPr>
                <w:rFonts w:hint="eastAsia"/>
                <w:color w:val="auto"/>
                <w:kern w:val="0"/>
                <w:szCs w:val="21"/>
              </w:rPr>
              <w:t>企业名称</w:t>
            </w:r>
          </w:p>
        </w:tc>
        <w:tc>
          <w:tcPr>
            <w:tcW w:w="1784" w:type="dxa"/>
            <w:vAlign w:val="center"/>
          </w:tcPr>
          <w:p>
            <w:pPr>
              <w:widowControl/>
              <w:jc w:val="center"/>
              <w:rPr>
                <w:color w:val="auto"/>
                <w:kern w:val="0"/>
                <w:szCs w:val="21"/>
              </w:rPr>
            </w:pPr>
          </w:p>
        </w:tc>
        <w:tc>
          <w:tcPr>
            <w:tcW w:w="1700" w:type="dxa"/>
            <w:gridSpan w:val="2"/>
            <w:vAlign w:val="center"/>
          </w:tcPr>
          <w:p>
            <w:pPr>
              <w:widowControl/>
              <w:jc w:val="center"/>
              <w:rPr>
                <w:color w:val="auto"/>
                <w:kern w:val="0"/>
                <w:szCs w:val="21"/>
              </w:rPr>
            </w:pPr>
            <w:r>
              <w:rPr>
                <w:rFonts w:hint="eastAsia"/>
                <w:color w:val="auto"/>
                <w:kern w:val="0"/>
                <w:szCs w:val="21"/>
              </w:rPr>
              <w:t>所属行业</w:t>
            </w:r>
          </w:p>
        </w:tc>
        <w:tc>
          <w:tcPr>
            <w:tcW w:w="1558" w:type="dxa"/>
            <w:vAlign w:val="center"/>
          </w:tcPr>
          <w:p>
            <w:pPr>
              <w:widowControl/>
              <w:jc w:val="center"/>
              <w:rPr>
                <w:color w:val="auto"/>
                <w:kern w:val="0"/>
                <w:szCs w:val="21"/>
              </w:rPr>
            </w:pPr>
          </w:p>
        </w:tc>
        <w:tc>
          <w:tcPr>
            <w:tcW w:w="1134" w:type="dxa"/>
            <w:gridSpan w:val="2"/>
            <w:vAlign w:val="center"/>
          </w:tcPr>
          <w:p>
            <w:pPr>
              <w:widowControl/>
              <w:jc w:val="center"/>
              <w:rPr>
                <w:color w:val="auto"/>
                <w:kern w:val="0"/>
                <w:szCs w:val="21"/>
              </w:rPr>
            </w:pPr>
            <w:r>
              <w:rPr>
                <w:rFonts w:hint="eastAsia"/>
                <w:color w:val="auto"/>
                <w:kern w:val="0"/>
                <w:szCs w:val="21"/>
              </w:rPr>
              <w:t>企业性质</w:t>
            </w:r>
          </w:p>
        </w:tc>
        <w:tc>
          <w:tcPr>
            <w:tcW w:w="1512"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主要产品</w:t>
            </w:r>
          </w:p>
        </w:tc>
        <w:tc>
          <w:tcPr>
            <w:tcW w:w="1784" w:type="dxa"/>
            <w:vAlign w:val="center"/>
          </w:tcPr>
          <w:p>
            <w:pPr>
              <w:widowControl/>
              <w:jc w:val="center"/>
              <w:rPr>
                <w:color w:val="auto"/>
                <w:kern w:val="0"/>
                <w:szCs w:val="21"/>
              </w:rPr>
            </w:pPr>
          </w:p>
        </w:tc>
        <w:tc>
          <w:tcPr>
            <w:tcW w:w="1700" w:type="dxa"/>
            <w:gridSpan w:val="2"/>
            <w:vAlign w:val="center"/>
          </w:tcPr>
          <w:p>
            <w:pPr>
              <w:widowControl/>
              <w:jc w:val="center"/>
              <w:rPr>
                <w:rFonts w:hint="eastAsia"/>
                <w:color w:val="auto"/>
                <w:kern w:val="0"/>
                <w:szCs w:val="21"/>
                <w:lang w:eastAsia="zh-CN"/>
              </w:rPr>
            </w:pPr>
            <w:r>
              <w:rPr>
                <w:rFonts w:hint="eastAsia" w:eastAsiaTheme="minorEastAsia"/>
                <w:color w:val="auto"/>
                <w:kern w:val="0"/>
                <w:szCs w:val="21"/>
                <w:lang w:eastAsia="zh-CN"/>
              </w:rPr>
              <w:t>是否为大宗商品</w:t>
            </w:r>
          </w:p>
        </w:tc>
        <w:tc>
          <w:tcPr>
            <w:tcW w:w="1558" w:type="dxa"/>
            <w:vAlign w:val="center"/>
          </w:tcPr>
          <w:p>
            <w:pPr>
              <w:widowControl/>
              <w:jc w:val="center"/>
              <w:rPr>
                <w:color w:val="auto"/>
                <w:kern w:val="0"/>
                <w:szCs w:val="21"/>
              </w:rPr>
            </w:pPr>
          </w:p>
        </w:tc>
        <w:tc>
          <w:tcPr>
            <w:tcW w:w="1134" w:type="dxa"/>
            <w:gridSpan w:val="2"/>
            <w:vAlign w:val="center"/>
          </w:tcPr>
          <w:p>
            <w:pPr>
              <w:widowControl/>
              <w:jc w:val="center"/>
              <w:rPr>
                <w:rFonts w:hint="eastAsia"/>
                <w:color w:val="auto"/>
                <w:kern w:val="0"/>
                <w:szCs w:val="21"/>
                <w:lang w:eastAsia="zh-CN"/>
              </w:rPr>
            </w:pPr>
            <w:r>
              <w:rPr>
                <w:rFonts w:hint="eastAsia" w:eastAsiaTheme="minorEastAsia"/>
                <w:color w:val="auto"/>
                <w:kern w:val="0"/>
                <w:szCs w:val="21"/>
                <w:lang w:eastAsia="zh-CN"/>
              </w:rPr>
              <w:t>大宗商品种类</w:t>
            </w:r>
          </w:p>
        </w:tc>
        <w:tc>
          <w:tcPr>
            <w:tcW w:w="1512" w:type="dxa"/>
            <w:vAlign w:val="center"/>
          </w:tcPr>
          <w:p>
            <w:pPr>
              <w:widowControl/>
              <w:jc w:val="center"/>
              <w:rPr>
                <w:rFonts w:hint="default" w:eastAsiaTheme="minorEastAsia"/>
                <w:color w:val="auto"/>
                <w:kern w:val="0"/>
                <w:szCs w:val="21"/>
                <w:lang w:val="en-US" w:eastAsia="zh-CN"/>
              </w:rPr>
            </w:pPr>
            <w:r>
              <w:rPr>
                <w:rFonts w:hint="eastAsia" w:eastAsiaTheme="minorEastAsia"/>
                <w:color w:val="auto"/>
                <w:kern w:val="0"/>
                <w:szCs w:val="21"/>
                <w:lang w:eastAsia="zh-CN"/>
              </w:rPr>
              <w:t>农副产品</w:t>
            </w:r>
            <w:r>
              <w:rPr>
                <w:rFonts w:hint="eastAsia" w:asciiTheme="minorHAnsi" w:eastAsiaTheme="minorEastAsia"/>
                <w:color w:val="auto"/>
                <w:kern w:val="0"/>
                <w:szCs w:val="21"/>
                <w:lang w:val="en-US" w:eastAsia="zh-CN"/>
              </w:rPr>
              <w:t>/能源产品/基础原材料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color w:val="auto"/>
                <w:kern w:val="0"/>
                <w:szCs w:val="21"/>
              </w:rPr>
            </w:pPr>
            <w:r>
              <w:rPr>
                <w:rFonts w:hint="eastAsia"/>
                <w:color w:val="auto"/>
                <w:kern w:val="0"/>
                <w:szCs w:val="21"/>
              </w:rPr>
              <w:t>法定代表人</w:t>
            </w:r>
          </w:p>
        </w:tc>
        <w:tc>
          <w:tcPr>
            <w:tcW w:w="1784" w:type="dxa"/>
            <w:vAlign w:val="center"/>
          </w:tcPr>
          <w:p>
            <w:pPr>
              <w:widowControl/>
              <w:jc w:val="center"/>
              <w:rPr>
                <w:color w:val="auto"/>
                <w:kern w:val="0"/>
                <w:szCs w:val="21"/>
              </w:rPr>
            </w:pPr>
          </w:p>
        </w:tc>
        <w:tc>
          <w:tcPr>
            <w:tcW w:w="1700"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联系方式</w:t>
            </w:r>
          </w:p>
        </w:tc>
        <w:tc>
          <w:tcPr>
            <w:tcW w:w="1558" w:type="dxa"/>
            <w:vAlign w:val="center"/>
          </w:tcPr>
          <w:p>
            <w:pPr>
              <w:widowControl/>
              <w:jc w:val="center"/>
              <w:rPr>
                <w:color w:val="auto"/>
                <w:kern w:val="0"/>
                <w:szCs w:val="21"/>
              </w:rPr>
            </w:pPr>
          </w:p>
        </w:tc>
        <w:tc>
          <w:tcPr>
            <w:tcW w:w="1134"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注册资本</w:t>
            </w:r>
          </w:p>
        </w:tc>
        <w:tc>
          <w:tcPr>
            <w:tcW w:w="1512"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企业联系人</w:t>
            </w:r>
          </w:p>
        </w:tc>
        <w:tc>
          <w:tcPr>
            <w:tcW w:w="1784" w:type="dxa"/>
            <w:vAlign w:val="center"/>
          </w:tcPr>
          <w:p>
            <w:pPr>
              <w:widowControl/>
              <w:jc w:val="center"/>
              <w:rPr>
                <w:color w:val="auto"/>
                <w:kern w:val="0"/>
                <w:szCs w:val="21"/>
              </w:rPr>
            </w:pPr>
          </w:p>
        </w:tc>
        <w:tc>
          <w:tcPr>
            <w:tcW w:w="1700"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联系方式</w:t>
            </w:r>
          </w:p>
        </w:tc>
        <w:tc>
          <w:tcPr>
            <w:tcW w:w="1558" w:type="dxa"/>
            <w:vAlign w:val="center"/>
          </w:tcPr>
          <w:p>
            <w:pPr>
              <w:widowControl/>
              <w:jc w:val="center"/>
              <w:rPr>
                <w:color w:val="auto"/>
                <w:kern w:val="0"/>
                <w:szCs w:val="21"/>
              </w:rPr>
            </w:pPr>
          </w:p>
        </w:tc>
        <w:tc>
          <w:tcPr>
            <w:tcW w:w="1134"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注册时间</w:t>
            </w:r>
          </w:p>
        </w:tc>
        <w:tc>
          <w:tcPr>
            <w:tcW w:w="1512" w:type="dxa"/>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color w:val="auto"/>
                <w:kern w:val="0"/>
                <w:szCs w:val="21"/>
              </w:rPr>
            </w:pPr>
            <w:r>
              <w:rPr>
                <w:rFonts w:hint="eastAsia"/>
                <w:color w:val="auto"/>
                <w:kern w:val="0"/>
                <w:szCs w:val="21"/>
              </w:rPr>
              <w:t>企业地址</w:t>
            </w:r>
          </w:p>
        </w:tc>
        <w:tc>
          <w:tcPr>
            <w:tcW w:w="7688" w:type="dxa"/>
            <w:gridSpan w:val="7"/>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统一社会信用代码</w:t>
            </w:r>
          </w:p>
        </w:tc>
        <w:tc>
          <w:tcPr>
            <w:tcW w:w="7688" w:type="dxa"/>
            <w:gridSpan w:val="7"/>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257" w:type="dxa"/>
            <w:gridSpan w:val="8"/>
            <w:vAlign w:val="center"/>
          </w:tcPr>
          <w:p>
            <w:pPr>
              <w:widowControl/>
              <w:jc w:val="left"/>
              <w:rPr>
                <w:b/>
                <w:bCs/>
                <w:color w:val="auto"/>
                <w:kern w:val="0"/>
                <w:szCs w:val="21"/>
              </w:rPr>
            </w:pPr>
            <w:r>
              <w:rPr>
                <w:rFonts w:hint="eastAsia"/>
                <w:b/>
                <w:bCs/>
                <w:color w:val="auto"/>
                <w:kern w:val="0"/>
                <w:szCs w:val="21"/>
              </w:rPr>
              <w:t>二、企业主要经济指标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Merge w:val="restart"/>
            <w:vAlign w:val="center"/>
          </w:tcPr>
          <w:p>
            <w:pPr>
              <w:widowControl/>
              <w:jc w:val="center"/>
              <w:rPr>
                <w:color w:val="auto"/>
                <w:kern w:val="0"/>
                <w:szCs w:val="21"/>
              </w:rPr>
            </w:pPr>
            <w:r>
              <w:rPr>
                <w:rFonts w:hint="eastAsia" w:asciiTheme="minorHAnsi" w:eastAsiaTheme="minorEastAsia"/>
                <w:color w:val="auto"/>
                <w:kern w:val="0"/>
                <w:szCs w:val="21"/>
                <w:lang w:val="en-US" w:eastAsia="zh-CN"/>
              </w:rPr>
              <w:t>2022年/2023年</w:t>
            </w:r>
            <w:r>
              <w:rPr>
                <w:rFonts w:hint="eastAsia" w:asciiTheme="minorHAnsi" w:eastAsiaTheme="minorEastAsia"/>
                <w:color w:val="auto"/>
                <w:kern w:val="0"/>
                <w:szCs w:val="21"/>
                <w:lang w:val="en-US" w:eastAsia="zh-CN"/>
              </w:rPr>
              <w:br w:type="textWrapping"/>
            </w:r>
            <w:r>
              <w:rPr>
                <w:rFonts w:hint="eastAsia" w:eastAsiaTheme="minorEastAsia"/>
                <w:color w:val="auto"/>
                <w:kern w:val="0"/>
                <w:szCs w:val="21"/>
                <w:lang w:eastAsia="zh-CN"/>
              </w:rPr>
              <w:t>（万元、</w:t>
            </w:r>
            <w:r>
              <w:rPr>
                <w:rFonts w:hint="eastAsia" w:asciiTheme="minorHAnsi" w:eastAsiaTheme="minorEastAsia"/>
                <w:color w:val="auto"/>
                <w:kern w:val="0"/>
                <w:szCs w:val="21"/>
                <w:lang w:val="en-US" w:eastAsia="zh-CN"/>
              </w:rPr>
              <w:t>%</w:t>
            </w:r>
            <w:r>
              <w:rPr>
                <w:rFonts w:hint="eastAsia" w:eastAsiaTheme="minorEastAsia"/>
                <w:color w:val="auto"/>
                <w:kern w:val="0"/>
                <w:szCs w:val="21"/>
                <w:lang w:eastAsia="zh-CN"/>
              </w:rPr>
              <w:t>）</w:t>
            </w:r>
          </w:p>
        </w:tc>
        <w:tc>
          <w:tcPr>
            <w:tcW w:w="1784" w:type="dxa"/>
            <w:vAlign w:val="center"/>
          </w:tcPr>
          <w:p>
            <w:pPr>
              <w:widowControl/>
              <w:jc w:val="center"/>
              <w:rPr>
                <w:rFonts w:hint="eastAsia" w:eastAsiaTheme="minorEastAsia"/>
                <w:color w:val="auto"/>
                <w:kern w:val="0"/>
                <w:szCs w:val="21"/>
                <w:lang w:eastAsia="zh-CN"/>
              </w:rPr>
            </w:pPr>
            <w:r>
              <w:rPr>
                <w:rFonts w:hint="eastAsia" w:asciiTheme="minorHAnsi" w:eastAsiaTheme="minorEastAsia"/>
                <w:color w:val="auto"/>
                <w:kern w:val="0"/>
                <w:szCs w:val="21"/>
                <w:lang w:val="en-US" w:eastAsia="zh-CN"/>
              </w:rPr>
              <w:t>2022年</w:t>
            </w:r>
            <w:r>
              <w:rPr>
                <w:rFonts w:hint="eastAsia" w:eastAsiaTheme="minorEastAsia"/>
                <w:color w:val="auto"/>
                <w:kern w:val="0"/>
                <w:szCs w:val="21"/>
                <w:lang w:eastAsia="zh-CN"/>
              </w:rPr>
              <w:t>年产值</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Merge w:val="continue"/>
            <w:vAlign w:val="center"/>
          </w:tcPr>
          <w:p>
            <w:pPr>
              <w:widowControl/>
              <w:jc w:val="center"/>
              <w:rPr>
                <w:color w:val="auto"/>
                <w:kern w:val="0"/>
                <w:szCs w:val="21"/>
              </w:rPr>
            </w:pPr>
          </w:p>
        </w:tc>
        <w:tc>
          <w:tcPr>
            <w:tcW w:w="1784" w:type="dxa"/>
            <w:vAlign w:val="center"/>
          </w:tcPr>
          <w:p>
            <w:pPr>
              <w:widowControl/>
              <w:jc w:val="center"/>
              <w:rPr>
                <w:rFonts w:hint="eastAsia" w:eastAsiaTheme="minorEastAsia"/>
                <w:color w:val="auto"/>
                <w:kern w:val="0"/>
                <w:szCs w:val="21"/>
                <w:lang w:val="en-US" w:eastAsia="zh-CN"/>
              </w:rPr>
            </w:pPr>
            <w:r>
              <w:rPr>
                <w:rFonts w:hint="eastAsia" w:asciiTheme="minorHAnsi" w:eastAsiaTheme="minorEastAsia"/>
                <w:color w:val="auto"/>
                <w:kern w:val="0"/>
                <w:szCs w:val="21"/>
                <w:lang w:val="en-US" w:eastAsia="zh-CN"/>
              </w:rPr>
              <w:t>2023年</w:t>
            </w:r>
            <w:r>
              <w:rPr>
                <w:rFonts w:hint="eastAsia" w:eastAsiaTheme="minorEastAsia"/>
                <w:color w:val="auto"/>
                <w:kern w:val="0"/>
                <w:szCs w:val="21"/>
                <w:lang w:eastAsia="zh-CN"/>
              </w:rPr>
              <w:t>年产值</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rFonts w:hint="eastAsia" w:eastAsiaTheme="minorEastAsia"/>
                <w:color w:val="auto"/>
                <w:kern w:val="0"/>
                <w:szCs w:val="21"/>
                <w:lang w:eastAsia="zh-CN"/>
              </w:rPr>
            </w:pPr>
            <w:r>
              <w:rPr>
                <w:rFonts w:hint="eastAsia" w:eastAsiaTheme="minorEastAsia"/>
                <w:color w:val="auto"/>
                <w:kern w:val="0"/>
                <w:szCs w:val="21"/>
                <w:lang w:eastAsia="zh-CN"/>
              </w:rPr>
              <w:t>同比增速</w:t>
            </w:r>
          </w:p>
        </w:tc>
        <w:tc>
          <w:tcPr>
            <w:tcW w:w="2363"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Merge w:val="continue"/>
            <w:vAlign w:val="center"/>
          </w:tcPr>
          <w:p>
            <w:pPr>
              <w:widowControl/>
              <w:jc w:val="center"/>
              <w:rPr>
                <w:color w:val="auto"/>
                <w:kern w:val="0"/>
                <w:szCs w:val="21"/>
              </w:rPr>
            </w:pPr>
          </w:p>
        </w:tc>
        <w:tc>
          <w:tcPr>
            <w:tcW w:w="1784" w:type="dxa"/>
            <w:vAlign w:val="center"/>
          </w:tcPr>
          <w:p>
            <w:pPr>
              <w:widowControl/>
              <w:jc w:val="center"/>
              <w:rPr>
                <w:rFonts w:hint="eastAsia" w:eastAsiaTheme="minorEastAsia"/>
                <w:color w:val="auto"/>
                <w:kern w:val="0"/>
                <w:szCs w:val="21"/>
                <w:lang w:eastAsia="zh-CN"/>
              </w:rPr>
            </w:pPr>
            <w:r>
              <w:rPr>
                <w:rFonts w:hint="eastAsia" w:asciiTheme="minorHAnsi" w:eastAsiaTheme="minorEastAsia"/>
                <w:color w:val="auto"/>
                <w:kern w:val="0"/>
                <w:szCs w:val="21"/>
                <w:lang w:val="en-US" w:eastAsia="zh-CN"/>
              </w:rPr>
              <w:t>2023年所属季度产值</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color w:val="auto"/>
                <w:kern w:val="0"/>
                <w:szCs w:val="21"/>
              </w:rPr>
            </w:pPr>
            <w:r>
              <w:rPr>
                <w:rFonts w:hint="eastAsia" w:eastAsiaTheme="minorEastAsia"/>
                <w:color w:val="auto"/>
                <w:kern w:val="0"/>
                <w:szCs w:val="21"/>
                <w:lang w:eastAsia="zh-CN"/>
              </w:rPr>
              <w:t>同比增速</w:t>
            </w:r>
          </w:p>
        </w:tc>
        <w:tc>
          <w:tcPr>
            <w:tcW w:w="2363"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69" w:type="dxa"/>
            <w:vMerge w:val="continue"/>
            <w:vAlign w:val="center"/>
          </w:tcPr>
          <w:p>
            <w:pPr>
              <w:widowControl/>
              <w:jc w:val="center"/>
              <w:rPr>
                <w:color w:val="auto"/>
                <w:kern w:val="0"/>
                <w:szCs w:val="21"/>
              </w:rPr>
            </w:pPr>
          </w:p>
        </w:tc>
        <w:tc>
          <w:tcPr>
            <w:tcW w:w="1784" w:type="dxa"/>
            <w:vAlign w:val="center"/>
          </w:tcPr>
          <w:p>
            <w:pPr>
              <w:widowControl/>
              <w:jc w:val="center"/>
              <w:rPr>
                <w:rFonts w:hint="default"/>
                <w:color w:val="auto"/>
                <w:kern w:val="0"/>
                <w:szCs w:val="21"/>
                <w:highlight w:val="yellow"/>
                <w:lang w:val="en-US" w:eastAsia="zh-CN"/>
              </w:rPr>
            </w:pPr>
            <w:r>
              <w:rPr>
                <w:rFonts w:hint="eastAsia" w:asciiTheme="minorHAnsi" w:eastAsiaTheme="minorEastAsia"/>
                <w:color w:val="auto"/>
                <w:kern w:val="0"/>
                <w:szCs w:val="21"/>
                <w:lang w:val="en-US" w:eastAsia="zh-CN"/>
              </w:rPr>
              <w:t>2023年</w:t>
            </w:r>
            <w:r>
              <w:rPr>
                <w:rFonts w:hint="eastAsia" w:eastAsiaTheme="minorEastAsia"/>
                <w:color w:val="auto"/>
                <w:kern w:val="0"/>
                <w:szCs w:val="21"/>
                <w:lang w:eastAsia="zh-CN"/>
              </w:rPr>
              <w:t>累计已完成产值</w:t>
            </w:r>
          </w:p>
        </w:tc>
        <w:tc>
          <w:tcPr>
            <w:tcW w:w="1700" w:type="dxa"/>
            <w:gridSpan w:val="2"/>
            <w:vAlign w:val="center"/>
          </w:tcPr>
          <w:p>
            <w:pPr>
              <w:widowControl/>
              <w:jc w:val="center"/>
              <w:rPr>
                <w:color w:val="auto"/>
                <w:kern w:val="0"/>
                <w:szCs w:val="21"/>
              </w:rPr>
            </w:pPr>
          </w:p>
        </w:tc>
        <w:tc>
          <w:tcPr>
            <w:tcW w:w="1841" w:type="dxa"/>
            <w:gridSpan w:val="2"/>
            <w:vAlign w:val="center"/>
          </w:tcPr>
          <w:p>
            <w:pPr>
              <w:widowControl/>
              <w:jc w:val="center"/>
              <w:rPr>
                <w:rFonts w:hint="eastAsia"/>
                <w:color w:val="auto"/>
                <w:kern w:val="0"/>
                <w:szCs w:val="21"/>
                <w:lang w:eastAsia="zh-CN"/>
              </w:rPr>
            </w:pPr>
            <w:r>
              <w:rPr>
                <w:rFonts w:hint="eastAsia" w:eastAsiaTheme="minorEastAsia"/>
                <w:color w:val="auto"/>
                <w:kern w:val="0"/>
                <w:szCs w:val="21"/>
                <w:lang w:eastAsia="zh-CN"/>
              </w:rPr>
              <w:t>同比增速</w:t>
            </w:r>
          </w:p>
        </w:tc>
        <w:tc>
          <w:tcPr>
            <w:tcW w:w="2363" w:type="dxa"/>
            <w:gridSpan w:val="2"/>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7" w:type="dxa"/>
            <w:gridSpan w:val="8"/>
            <w:vAlign w:val="center"/>
          </w:tcPr>
          <w:p>
            <w:pPr>
              <w:widowControl/>
              <w:rPr>
                <w:color w:val="auto"/>
                <w:kern w:val="0"/>
                <w:szCs w:val="21"/>
              </w:rPr>
            </w:pPr>
            <w:r>
              <w:rPr>
                <w:rFonts w:hint="eastAsia"/>
                <w:b/>
                <w:bCs/>
                <w:color w:val="auto"/>
                <w:kern w:val="0"/>
                <w:szCs w:val="21"/>
              </w:rPr>
              <w:t>三、项目基本情况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3928" w:type="dxa"/>
            <w:gridSpan w:val="3"/>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拟申请补助金额（万元）</w:t>
            </w:r>
          </w:p>
        </w:tc>
        <w:tc>
          <w:tcPr>
            <w:tcW w:w="5329" w:type="dxa"/>
            <w:gridSpan w:val="5"/>
            <w:vAlign w:val="center"/>
          </w:tcPr>
          <w:p>
            <w:pPr>
              <w:widowControl/>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9257" w:type="dxa"/>
            <w:gridSpan w:val="8"/>
            <w:vAlign w:val="center"/>
          </w:tcPr>
          <w:p>
            <w:pPr>
              <w:widowControl/>
              <w:jc w:val="left"/>
              <w:rPr>
                <w:rFonts w:hint="eastAsia" w:eastAsiaTheme="minorEastAsia"/>
                <w:color w:val="auto"/>
                <w:kern w:val="0"/>
                <w:szCs w:val="21"/>
                <w:lang w:eastAsia="zh-CN"/>
              </w:rPr>
            </w:pPr>
            <w:r>
              <w:rPr>
                <w:rFonts w:hint="eastAsia"/>
                <w:b/>
                <w:bCs/>
                <w:color w:val="auto"/>
                <w:kern w:val="0"/>
                <w:szCs w:val="21"/>
              </w:rPr>
              <w:t>四、</w:t>
            </w:r>
            <w:r>
              <w:rPr>
                <w:rFonts w:hint="eastAsia" w:eastAsiaTheme="minorEastAsia"/>
                <w:b/>
                <w:bCs/>
                <w:color w:val="auto"/>
                <w:kern w:val="0"/>
                <w:szCs w:val="21"/>
                <w:lang w:eastAsia="zh-CN"/>
              </w:rPr>
              <w:t>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9257" w:type="dxa"/>
            <w:gridSpan w:val="8"/>
            <w:vAlign w:val="center"/>
          </w:tcPr>
          <w:p>
            <w:pPr>
              <w:jc w:val="center"/>
              <w:rPr>
                <w:rFonts w:hint="eastAsia" w:ascii="Times New Roman" w:hAnsi="Times New Roman" w:eastAsia="仿宋_GB2312"/>
                <w:color w:val="auto"/>
                <w:sz w:val="32"/>
                <w:szCs w:val="32"/>
                <w:lang w:val="en-US" w:eastAsia="zh-CN"/>
              </w:rPr>
            </w:pPr>
            <w:r>
              <w:rPr>
                <w:rFonts w:hint="eastAsia" w:ascii="黑体" w:hAnsi="黑体" w:eastAsia="黑体" w:cs="黑体"/>
                <w:color w:val="auto"/>
                <w:sz w:val="32"/>
                <w:szCs w:val="32"/>
                <w:lang w:val="en-US" w:eastAsia="zh-CN"/>
              </w:rPr>
              <w:t>申报承诺书</w:t>
            </w:r>
          </w:p>
          <w:p>
            <w:pPr>
              <w:ind w:firstLine="600" w:firstLineChars="200"/>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对申报</w:t>
            </w:r>
            <w:r>
              <w:rPr>
                <w:rFonts w:hint="eastAsia" w:ascii="仿宋_GB2312" w:eastAsia="仿宋_GB2312"/>
                <w:color w:val="auto"/>
                <w:sz w:val="30"/>
                <w:szCs w:val="30"/>
                <w:highlight w:val="none"/>
              </w:rPr>
              <w:t>增城区服务工业企业高质量发展二十条措施专项资金“做好大宗商品保供”事前奖励事项</w:t>
            </w:r>
            <w:r>
              <w:rPr>
                <w:rFonts w:hint="eastAsia" w:ascii="Times New Roman" w:hAnsi="Times New Roman" w:eastAsia="仿宋_GB2312" w:cstheme="minorBidi"/>
                <w:color w:val="auto"/>
                <w:sz w:val="30"/>
                <w:szCs w:val="30"/>
              </w:rPr>
              <w:t>的有关事宜，我单位郑重承诺：</w:t>
            </w:r>
          </w:p>
          <w:p>
            <w:pPr>
              <w:ind w:firstLine="600" w:firstLineChars="200"/>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一、保证所提交的各项申请材料的真实、准确、有效，复印件与原件一致。如有隐瞒有关情况或提供任何虚假材料，自愿承担由此产生的法律后果及责任，并同意有关部门记录入相关的企业征信体系。</w:t>
            </w:r>
          </w:p>
          <w:p>
            <w:pPr>
              <w:ind w:firstLine="600" w:firstLineChars="200"/>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二、遵守法律法规，</w:t>
            </w:r>
            <w:r>
              <w:rPr>
                <w:rFonts w:hint="eastAsia" w:ascii="Times New Roman" w:hAnsi="Times New Roman" w:eastAsia="仿宋_GB2312" w:cstheme="minorBidi"/>
                <w:color w:val="auto"/>
                <w:sz w:val="30"/>
                <w:szCs w:val="30"/>
                <w:lang w:eastAsia="zh-CN"/>
              </w:rPr>
              <w:t>获得相关经营资质，</w:t>
            </w:r>
            <w:r>
              <w:rPr>
                <w:rFonts w:hint="eastAsia" w:ascii="Times New Roman" w:hAnsi="Times New Roman" w:eastAsia="仿宋_GB2312" w:cstheme="minorBidi"/>
                <w:color w:val="auto"/>
                <w:sz w:val="30"/>
                <w:szCs w:val="30"/>
              </w:rPr>
              <w:t>未开展违法违规经营业务</w:t>
            </w:r>
            <w:r>
              <w:rPr>
                <w:rFonts w:hint="eastAsia" w:ascii="Times New Roman" w:hAnsi="Times New Roman" w:eastAsia="仿宋_GB2312" w:cstheme="minorBidi"/>
                <w:color w:val="auto"/>
                <w:sz w:val="30"/>
                <w:szCs w:val="30"/>
                <w:lang w:eastAsia="zh-CN"/>
              </w:rPr>
              <w:t>，并承担一切法律法规风险和责任；</w:t>
            </w:r>
            <w:r>
              <w:rPr>
                <w:rFonts w:hint="eastAsia" w:ascii="Times New Roman" w:hAnsi="Times New Roman" w:eastAsia="仿宋_GB2312" w:cstheme="minorBidi"/>
                <w:color w:val="auto"/>
                <w:sz w:val="30"/>
                <w:szCs w:val="30"/>
              </w:rPr>
              <w:t>如违反专项资金管理制度或有其他违法</w:t>
            </w:r>
            <w:r>
              <w:rPr>
                <w:rFonts w:hint="eastAsia" w:ascii="Times New Roman" w:hAnsi="Times New Roman" w:eastAsia="仿宋_GB2312" w:cstheme="minorBidi"/>
                <w:color w:val="auto"/>
                <w:sz w:val="30"/>
                <w:szCs w:val="30"/>
                <w:lang w:eastAsia="zh-CN"/>
              </w:rPr>
              <w:t>违纪</w:t>
            </w:r>
            <w:r>
              <w:rPr>
                <w:rFonts w:hint="eastAsia" w:ascii="Times New Roman" w:hAnsi="Times New Roman" w:eastAsia="仿宋_GB2312" w:cstheme="minorBidi"/>
                <w:color w:val="auto"/>
                <w:sz w:val="30"/>
                <w:szCs w:val="30"/>
              </w:rPr>
              <w:t>行为，承担相应法律责任。</w:t>
            </w:r>
          </w:p>
          <w:p>
            <w:pPr>
              <w:ind w:firstLine="600" w:firstLineChars="200"/>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三、</w:t>
            </w:r>
            <w:r>
              <w:rPr>
                <w:rFonts w:hint="eastAsia" w:ascii="Times New Roman" w:hAnsi="Times New Roman" w:eastAsia="仿宋_GB2312" w:cstheme="minorBidi"/>
                <w:color w:val="auto"/>
                <w:sz w:val="30"/>
                <w:szCs w:val="30"/>
                <w:lang w:eastAsia="zh-CN"/>
              </w:rPr>
              <w:t>全年产值将超过</w:t>
            </w:r>
            <w:r>
              <w:rPr>
                <w:rFonts w:hint="eastAsia" w:ascii="Times New Roman" w:hAnsi="Times New Roman" w:eastAsia="仿宋_GB2312" w:cstheme="minorBidi"/>
                <w:color w:val="auto"/>
                <w:sz w:val="30"/>
                <w:szCs w:val="30"/>
                <w:lang w:val="en-US" w:eastAsia="zh-CN"/>
              </w:rPr>
              <w:t>300亿元；</w:t>
            </w:r>
            <w:r>
              <w:rPr>
                <w:rFonts w:hint="eastAsia" w:ascii="Times New Roman" w:hAnsi="Times New Roman" w:eastAsia="仿宋_GB2312" w:cstheme="minorBidi"/>
                <w:color w:val="auto"/>
                <w:sz w:val="30"/>
                <w:szCs w:val="30"/>
                <w:lang w:eastAsia="zh-CN"/>
              </w:rPr>
              <w:t>如未达到，自愿放弃奖励资格，并退回当年已获得的奖励资金</w:t>
            </w:r>
            <w:r>
              <w:rPr>
                <w:rFonts w:hint="eastAsia" w:ascii="Times New Roman" w:hAnsi="Times New Roman" w:eastAsia="仿宋_GB2312" w:cstheme="minorBidi"/>
                <w:color w:val="auto"/>
                <w:sz w:val="30"/>
                <w:szCs w:val="30"/>
              </w:rPr>
              <w:t>。</w:t>
            </w:r>
          </w:p>
          <w:p>
            <w:pPr>
              <w:ind w:firstLine="600" w:firstLineChars="200"/>
              <w:rPr>
                <w:rFonts w:hint="eastAsia" w:ascii="Times New Roman" w:hAnsi="Times New Roman" w:eastAsia="仿宋_GB2312"/>
                <w:color w:val="auto"/>
                <w:sz w:val="30"/>
                <w:szCs w:val="30"/>
              </w:rPr>
            </w:pPr>
            <w:r>
              <w:rPr>
                <w:rFonts w:hint="eastAsia" w:ascii="Times New Roman" w:hAnsi="Times New Roman" w:eastAsia="仿宋_GB2312" w:cstheme="minorBidi"/>
                <w:color w:val="auto"/>
                <w:sz w:val="30"/>
                <w:szCs w:val="30"/>
                <w:lang w:eastAsia="zh-CN"/>
              </w:rPr>
              <w:t>四</w:t>
            </w:r>
            <w:r>
              <w:rPr>
                <w:rFonts w:hint="eastAsia" w:ascii="Times New Roman" w:hAnsi="Times New Roman" w:eastAsia="仿宋_GB2312" w:cstheme="minorBidi"/>
                <w:color w:val="auto"/>
                <w:sz w:val="30"/>
                <w:szCs w:val="30"/>
              </w:rPr>
              <w:t>、同意并配合接受专项资金使用的绩效评价和检查工作。</w:t>
            </w:r>
          </w:p>
          <w:p>
            <w:pPr>
              <w:ind w:right="640" w:firstLine="3600" w:firstLineChars="1200"/>
              <w:rPr>
                <w:rFonts w:hint="eastAsia" w:ascii="Times New Roman" w:hAnsi="Times New Roman" w:eastAsia="仿宋_GB2312" w:cstheme="minorBidi"/>
                <w:color w:val="auto"/>
                <w:sz w:val="30"/>
                <w:szCs w:val="30"/>
              </w:rPr>
            </w:pPr>
            <w:r>
              <w:rPr>
                <w:rFonts w:hint="eastAsia" w:ascii="Times New Roman" w:hAnsi="Times New Roman" w:eastAsia="仿宋_GB2312" w:cstheme="minorBidi"/>
                <w:color w:val="auto"/>
                <w:sz w:val="30"/>
                <w:szCs w:val="30"/>
              </w:rPr>
              <w:t xml:space="preserve">申报单位（盖章）  </w:t>
            </w:r>
          </w:p>
          <w:p>
            <w:pPr>
              <w:pStyle w:val="3"/>
              <w:ind w:firstLine="3600" w:firstLineChars="1200"/>
              <w:rPr>
                <w:rFonts w:hint="eastAsia" w:ascii="Times New Roman" w:hAnsi="Times New Roman" w:eastAsia="仿宋_GB2312" w:cstheme="minorBidi"/>
                <w:color w:val="auto"/>
                <w:sz w:val="32"/>
                <w:szCs w:val="32"/>
              </w:rPr>
            </w:pPr>
            <w:r>
              <w:rPr>
                <w:rFonts w:hint="eastAsia" w:ascii="Times New Roman" w:hAnsi="Times New Roman" w:eastAsia="仿宋_GB2312" w:cstheme="minorBidi"/>
                <w:color w:val="auto"/>
                <w:sz w:val="30"/>
                <w:szCs w:val="30"/>
              </w:rPr>
              <w:t>申报单位法人代表（签名）</w:t>
            </w:r>
            <w:r>
              <w:rPr>
                <w:rFonts w:hint="eastAsia" w:ascii="Times New Roman" w:hAnsi="Times New Roman" w:eastAsia="仿宋_GB2312"/>
                <w:color w:val="auto"/>
                <w:sz w:val="30"/>
                <w:szCs w:val="30"/>
              </w:rPr>
              <w:t xml:space="preserve"> </w:t>
            </w:r>
            <w:r>
              <w:rPr>
                <w:rFonts w:hint="eastAsia" w:ascii="Times New Roman" w:hAnsi="Times New Roman" w:eastAsia="仿宋_GB2312"/>
                <w:color w:val="auto"/>
                <w:kern w:val="2"/>
                <w:sz w:val="30"/>
                <w:szCs w:val="30"/>
              </w:rPr>
              <w:t xml:space="preserve"> </w:t>
            </w:r>
            <w:r>
              <w:rPr>
                <w:rFonts w:hint="eastAsia" w:ascii="Times New Roman" w:hAnsi="Times New Roman" w:eastAsia="仿宋_GB2312"/>
                <w:color w:val="auto"/>
                <w:kern w:val="2"/>
                <w:sz w:val="32"/>
                <w:szCs w:val="32"/>
              </w:rPr>
              <w:t xml:space="preserve">                                    </w:t>
            </w:r>
          </w:p>
          <w:p>
            <w:pPr>
              <w:pStyle w:val="3"/>
              <w:ind w:firstLine="5400" w:firstLineChars="1800"/>
              <w:rPr>
                <w:color w:val="auto"/>
                <w:kern w:val="0"/>
                <w:szCs w:val="21"/>
              </w:rPr>
            </w:pPr>
            <w:r>
              <w:rPr>
                <w:rFonts w:hint="eastAsia" w:ascii="Times New Roman" w:hAnsi="Times New Roman" w:eastAsia="仿宋_GB2312" w:cstheme="minorBidi"/>
                <w:color w:val="auto"/>
                <w:kern w:val="2"/>
                <w:sz w:val="30"/>
                <w:szCs w:val="30"/>
                <w:lang w:val="en-US" w:eastAsia="zh-CN" w:bidi="ar-SA"/>
              </w:rPr>
              <w:t>年     月    日</w:t>
            </w:r>
          </w:p>
        </w:tc>
      </w:tr>
    </w:tbl>
    <w:p>
      <w:pPr>
        <w:rPr>
          <w:rFonts w:hint="eastAsia" w:ascii="Times New Roman" w:hAnsi="Times New Roman" w:eastAsia="仿宋_GB2312"/>
          <w:color w:val="auto"/>
          <w:sz w:val="32"/>
          <w:szCs w:val="32"/>
          <w:lang w:eastAsia="zh-CN"/>
        </w:rPr>
      </w:pPr>
      <w:r>
        <w:rPr>
          <w:rFonts w:hint="eastAsia" w:ascii="黑体" w:hAnsi="黑体" w:eastAsia="黑体" w:cs="黑体"/>
          <w:color w:val="auto"/>
          <w:sz w:val="32"/>
          <w:szCs w:val="32"/>
        </w:rPr>
        <w:br w:type="page"/>
      </w:r>
    </w:p>
    <w:p>
      <w:pPr>
        <w:ind w:right="112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rPr>
          <w:rFonts w:hint="eastAsia"/>
          <w:color w:val="auto"/>
        </w:rPr>
      </w:pPr>
    </w:p>
    <w:p>
      <w:pPr>
        <w:jc w:val="center"/>
        <w:rPr>
          <w:rFonts w:hint="eastAsia"/>
          <w:b/>
          <w:color w:val="auto"/>
          <w:sz w:val="44"/>
          <w:szCs w:val="44"/>
        </w:rPr>
      </w:pPr>
      <w:r>
        <w:rPr>
          <w:rFonts w:hint="eastAsia"/>
          <w:b/>
          <w:color w:val="auto"/>
          <w:sz w:val="44"/>
          <w:szCs w:val="44"/>
        </w:rPr>
        <w:t>银行账户确认书</w:t>
      </w:r>
    </w:p>
    <w:p>
      <w:pPr>
        <w:jc w:val="center"/>
        <w:rPr>
          <w:rFonts w:hint="eastAsia"/>
          <w:b/>
          <w:color w:val="auto"/>
          <w:sz w:val="44"/>
          <w:szCs w:val="44"/>
        </w:rPr>
      </w:pPr>
    </w:p>
    <w:p>
      <w:pPr>
        <w:rPr>
          <w:rFonts w:hint="eastAsia"/>
          <w:color w:val="auto"/>
        </w:rPr>
      </w:pPr>
    </w:p>
    <w:p>
      <w:pPr>
        <w:rPr>
          <w:rFonts w:hint="eastAsia"/>
          <w:color w:val="auto"/>
        </w:rPr>
      </w:pPr>
    </w:p>
    <w:p>
      <w:pPr>
        <w:rPr>
          <w:rFonts w:hint="eastAsia"/>
          <w:color w:val="auto"/>
        </w:rPr>
      </w:pPr>
    </w:p>
    <w:p>
      <w:pPr>
        <w:adjustRightInd w:val="0"/>
        <w:snapToGrid w:val="0"/>
        <w:spacing w:line="720" w:lineRule="auto"/>
        <w:rPr>
          <w:rFonts w:hint="eastAsia" w:ascii="宋体" w:hAnsi="宋体"/>
          <w:color w:val="auto"/>
          <w:sz w:val="32"/>
          <w:szCs w:val="32"/>
          <w:u w:val="single"/>
        </w:rPr>
      </w:pPr>
      <w:r>
        <w:rPr>
          <w:rFonts w:hint="eastAsia" w:ascii="宋体" w:hAnsi="宋体"/>
          <w:color w:val="auto"/>
          <w:sz w:val="32"/>
          <w:szCs w:val="32"/>
        </w:rPr>
        <w:t>收款人全称：</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b/>
          <w:color w:val="auto"/>
          <w:sz w:val="36"/>
          <w:szCs w:val="36"/>
          <w:u w:val="single"/>
        </w:rPr>
      </w:pPr>
      <w:r>
        <w:rPr>
          <w:rFonts w:hint="eastAsia" w:ascii="宋体" w:hAnsi="宋体"/>
          <w:color w:val="auto"/>
          <w:sz w:val="32"/>
          <w:szCs w:val="32"/>
        </w:rPr>
        <w:t>银行账号：</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p>
    <w:p>
      <w:pPr>
        <w:adjustRightInd w:val="0"/>
        <w:snapToGrid w:val="0"/>
        <w:spacing w:line="720" w:lineRule="auto"/>
        <w:rPr>
          <w:rFonts w:hint="eastAsia" w:ascii="宋体" w:hAnsi="宋体"/>
          <w:color w:val="auto"/>
          <w:sz w:val="32"/>
          <w:szCs w:val="32"/>
        </w:rPr>
      </w:pPr>
      <w:r>
        <w:rPr>
          <w:rFonts w:hint="eastAsia" w:ascii="宋体" w:hAnsi="宋体"/>
          <w:color w:val="auto"/>
          <w:sz w:val="32"/>
          <w:szCs w:val="32"/>
        </w:rPr>
        <w:t>开户银行：</w:t>
      </w:r>
      <w:r>
        <w:rPr>
          <w:rFonts w:hint="eastAsia" w:ascii="宋体" w:hAnsi="宋体"/>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color w:val="auto"/>
          <w:sz w:val="32"/>
          <w:szCs w:val="32"/>
          <w:u w:val="single"/>
        </w:rPr>
        <w:t xml:space="preserve">         </w:t>
      </w:r>
      <w:r>
        <w:rPr>
          <w:rFonts w:hint="eastAsia" w:ascii="宋体" w:hAnsi="宋体"/>
          <w:color w:val="auto"/>
          <w:sz w:val="32"/>
          <w:szCs w:val="32"/>
        </w:rPr>
        <w:t xml:space="preserve"> </w:t>
      </w: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ind w:firstLine="320" w:firstLineChars="100"/>
        <w:rPr>
          <w:rFonts w:hint="eastAsia" w:ascii="宋体" w:hAnsi="宋体"/>
          <w:color w:val="auto"/>
          <w:sz w:val="32"/>
          <w:szCs w:val="32"/>
        </w:rPr>
      </w:pPr>
      <w:r>
        <w:rPr>
          <w:rFonts w:hint="eastAsia" w:ascii="宋体" w:hAnsi="宋体"/>
          <w:color w:val="auto"/>
          <w:sz w:val="32"/>
          <w:szCs w:val="32"/>
        </w:rPr>
        <w:t>收款人（签章）               预算单位（签章）</w:t>
      </w:r>
    </w:p>
    <w:p>
      <w:pPr>
        <w:rPr>
          <w:rFonts w:hint="eastAsia" w:ascii="宋体" w:hAnsi="宋体"/>
          <w:color w:val="auto"/>
          <w:sz w:val="32"/>
          <w:szCs w:val="32"/>
        </w:rPr>
      </w:pPr>
    </w:p>
    <w:p>
      <w:pPr>
        <w:ind w:firstLine="640" w:firstLineChars="200"/>
        <w:rPr>
          <w:rFonts w:hint="eastAsia" w:asciiTheme="minorHAnsi" w:hAnsiTheme="minorHAnsi" w:eastAsiaTheme="minorEastAsia" w:cstheme="minorBidi"/>
          <w:kern w:val="2"/>
          <w:sz w:val="21"/>
          <w:szCs w:val="24"/>
          <w:lang w:val="en-US" w:eastAsia="zh-CN" w:bidi="ar-SA"/>
        </w:rPr>
      </w:pPr>
      <w:r>
        <w:rPr>
          <w:rFonts w:hint="eastAsia" w:ascii="宋体" w:hAnsi="宋体"/>
          <w:color w:val="auto"/>
          <w:sz w:val="32"/>
          <w:szCs w:val="32"/>
        </w:rPr>
        <w:t xml:space="preserve"> 年    月   日                年    月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GNmNDdhYWVjOGI2MmZlYjE5NTZkZTQxZDBhM2MifQ=="/>
  </w:docVars>
  <w:rsids>
    <w:rsidRoot w:val="6D583C6E"/>
    <w:rsid w:val="004625B0"/>
    <w:rsid w:val="00771B53"/>
    <w:rsid w:val="00A802CD"/>
    <w:rsid w:val="02D935DE"/>
    <w:rsid w:val="04AA4665"/>
    <w:rsid w:val="05F209B4"/>
    <w:rsid w:val="074242BF"/>
    <w:rsid w:val="0A5E2085"/>
    <w:rsid w:val="0AE60B55"/>
    <w:rsid w:val="0B1804C8"/>
    <w:rsid w:val="0C9E1916"/>
    <w:rsid w:val="0D5D1E5B"/>
    <w:rsid w:val="0DA77127"/>
    <w:rsid w:val="0EC460C4"/>
    <w:rsid w:val="0F227493"/>
    <w:rsid w:val="0F8B6DB7"/>
    <w:rsid w:val="0FAC5C3B"/>
    <w:rsid w:val="10C74433"/>
    <w:rsid w:val="10EC3664"/>
    <w:rsid w:val="110C5DF4"/>
    <w:rsid w:val="12941C83"/>
    <w:rsid w:val="140D232A"/>
    <w:rsid w:val="14A865C6"/>
    <w:rsid w:val="17002C14"/>
    <w:rsid w:val="191A3957"/>
    <w:rsid w:val="198609CA"/>
    <w:rsid w:val="1B452288"/>
    <w:rsid w:val="1D002C60"/>
    <w:rsid w:val="1D502575"/>
    <w:rsid w:val="1D923082"/>
    <w:rsid w:val="1DFB135E"/>
    <w:rsid w:val="1EDB79C5"/>
    <w:rsid w:val="20A368FA"/>
    <w:rsid w:val="21582E98"/>
    <w:rsid w:val="2284099B"/>
    <w:rsid w:val="24D112A7"/>
    <w:rsid w:val="25EF2376"/>
    <w:rsid w:val="26BF584F"/>
    <w:rsid w:val="26D34B68"/>
    <w:rsid w:val="28142F2F"/>
    <w:rsid w:val="29737D27"/>
    <w:rsid w:val="2E6957DD"/>
    <w:rsid w:val="31550DFF"/>
    <w:rsid w:val="31926632"/>
    <w:rsid w:val="31B00FCD"/>
    <w:rsid w:val="33F8688A"/>
    <w:rsid w:val="354E2190"/>
    <w:rsid w:val="37391189"/>
    <w:rsid w:val="3CC2748E"/>
    <w:rsid w:val="3F8F51EA"/>
    <w:rsid w:val="43224032"/>
    <w:rsid w:val="470D5935"/>
    <w:rsid w:val="489214E0"/>
    <w:rsid w:val="49144885"/>
    <w:rsid w:val="4A793F8E"/>
    <w:rsid w:val="4B095367"/>
    <w:rsid w:val="4C6E66F6"/>
    <w:rsid w:val="4E9E6C4A"/>
    <w:rsid w:val="4EC47F64"/>
    <w:rsid w:val="50E93441"/>
    <w:rsid w:val="530C6057"/>
    <w:rsid w:val="532B6969"/>
    <w:rsid w:val="5ABD28D7"/>
    <w:rsid w:val="5C765045"/>
    <w:rsid w:val="5E4203D9"/>
    <w:rsid w:val="5F0907B4"/>
    <w:rsid w:val="5F3A5938"/>
    <w:rsid w:val="609B53A5"/>
    <w:rsid w:val="60A96FFC"/>
    <w:rsid w:val="64963F89"/>
    <w:rsid w:val="66B220C4"/>
    <w:rsid w:val="6A7E09A4"/>
    <w:rsid w:val="6AA92756"/>
    <w:rsid w:val="6D583C6E"/>
    <w:rsid w:val="6FA4179A"/>
    <w:rsid w:val="70630DD4"/>
    <w:rsid w:val="706A2C30"/>
    <w:rsid w:val="71321990"/>
    <w:rsid w:val="717F3C05"/>
    <w:rsid w:val="7D857A1B"/>
    <w:rsid w:val="7DD24A1B"/>
    <w:rsid w:val="7FBE433E"/>
    <w:rsid w:val="7FBF5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cs="Times New Roman"/>
      <w:b/>
      <w:kern w:val="0"/>
      <w:sz w:val="36"/>
      <w:szCs w:val="36"/>
    </w:rPr>
  </w:style>
  <w:style w:type="character" w:default="1" w:styleId="12">
    <w:name w:val="Default Paragraph Font"/>
    <w:link w:val="13"/>
    <w:semiHidden/>
    <w:qFormat/>
    <w:uiPriority w:val="0"/>
    <w:rPr>
      <w:rFonts w:eastAsia="仿宋_GB2312" w:asciiTheme="minorHAnsi" w:hAnsiTheme="minorHAnsi" w:cstheme="minorBidi"/>
      <w:kern w:val="2"/>
      <w:sz w:val="24"/>
      <w:szCs w:val="24"/>
      <w:lang w:val="en-US" w:eastAsia="zh-CN" w:bidi="ar-SA"/>
    </w:rPr>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line="560" w:lineRule="exact"/>
      <w:ind w:firstLine="880" w:firstLineChars="200"/>
    </w:pPr>
    <w:rPr>
      <w:rFonts w:ascii="黑体" w:hAnsi="黑体" w:eastAsia="黑体"/>
      <w:b/>
      <w:sz w:val="36"/>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pacing w:val="16"/>
      <w:kern w:val="0"/>
      <w:sz w:val="24"/>
    </w:rPr>
  </w:style>
  <w:style w:type="paragraph" w:styleId="10">
    <w:name w:val="Body Text First Indent 2"/>
    <w:basedOn w:val="6"/>
    <w:qFormat/>
    <w:uiPriority w:val="0"/>
    <w:pPr>
      <w:ind w:firstLine="420" w:firstLineChars="200"/>
    </w:pPr>
    <w:rPr>
      <w:rFonts w:ascii="Times New Roman" w:hAnsi="Times New Roman" w:eastAsia="宋体" w:cs="Times New Roman"/>
    </w:rPr>
  </w:style>
  <w:style w:type="paragraph" w:customStyle="1" w:styleId="13">
    <w:name w:val=" Char Char Char Char Char Char Char Char Char Char Char"/>
    <w:link w:val="12"/>
    <w:qFormat/>
    <w:uiPriority w:val="0"/>
    <w:pPr>
      <w:widowControl w:val="0"/>
      <w:spacing w:line="300" w:lineRule="auto"/>
      <w:ind w:firstLine="480" w:firstLineChars="200"/>
      <w:jc w:val="both"/>
    </w:pPr>
    <w:rPr>
      <w:rFonts w:eastAsia="仿宋_GB2312" w:asciiTheme="minorHAnsi" w:hAnsiTheme="minorHAnsi" w:cstheme="minorBidi"/>
      <w:kern w:val="2"/>
      <w:sz w:val="24"/>
      <w:szCs w:val="24"/>
      <w:lang w:val="en-US" w:eastAsia="zh-CN" w:bidi="ar-SA"/>
    </w:rPr>
  </w:style>
  <w:style w:type="character" w:styleId="14">
    <w:name w:val="Hyperlink"/>
    <w:basedOn w:val="12"/>
    <w:qFormat/>
    <w:uiPriority w:val="0"/>
    <w:rPr>
      <w:rFonts w:cs="Times New Roman"/>
      <w:color w:val="0000FF"/>
      <w:u w:val="single"/>
    </w:rPr>
  </w:style>
  <w:style w:type="character" w:customStyle="1" w:styleId="15">
    <w:name w:val="fontstyle01"/>
    <w:basedOn w:val="12"/>
    <w:qFormat/>
    <w:uiPriority w:val="0"/>
    <w:rPr>
      <w:rFonts w:hint="eastAsia" w:ascii="宋体" w:hAnsi="宋体" w:eastAsia="宋体" w:cs="宋体"/>
      <w:color w:val="000000"/>
      <w:sz w:val="44"/>
      <w:szCs w:val="44"/>
    </w:rPr>
  </w:style>
  <w:style w:type="character" w:customStyle="1" w:styleId="16">
    <w:name w:val="NormalCharacter"/>
    <w:semiHidden/>
    <w:qFormat/>
    <w:uiPriority w:val="99"/>
    <w:rPr>
      <w:rFonts w:ascii="Times New Roman" w:hAnsi="Times New Roman" w:eastAsia="宋体"/>
      <w:kern w:val="2"/>
      <w:sz w:val="21"/>
      <w:lang w:val="en-US" w:eastAsia="zh-CN"/>
    </w:rPr>
  </w:style>
  <w:style w:type="paragraph" w:customStyle="1" w:styleId="17">
    <w:name w:val="正文 New"/>
    <w:qFormat/>
    <w:uiPriority w:val="0"/>
    <w:pPr>
      <w:widowControl w:val="0"/>
      <w:jc w:val="both"/>
    </w:pPr>
    <w:rPr>
      <w:rFonts w:hint="eastAsia" w:ascii="Times New Roman" w:hAnsi="Times New Roman" w:eastAsia="宋体" w:cstheme="minorBidi"/>
      <w:kern w:val="2"/>
      <w:sz w:val="21"/>
      <w:szCs w:val="22"/>
      <w:lang w:val="en-US" w:eastAsia="zh-CN" w:bidi="ar-SA"/>
    </w:rPr>
  </w:style>
  <w:style w:type="paragraph" w:customStyle="1" w:styleId="18">
    <w:name w:val="Body text|1"/>
    <w:basedOn w:val="1"/>
    <w:qFormat/>
    <w:uiPriority w:val="0"/>
    <w:pPr>
      <w:spacing w:line="360"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6843</Words>
  <Characters>7542</Characters>
  <Lines>0</Lines>
  <Paragraphs>0</Paragraphs>
  <TotalTime>2</TotalTime>
  <ScaleCrop>false</ScaleCrop>
  <LinksUpToDate>false</LinksUpToDate>
  <CharactersWithSpaces>8153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2021-02-01T08:28:00Z</dcterms:created>
  <dc:creator>刘洋</dc:creator>
  <cp:lastModifiedBy>高翔gor</cp:lastModifiedBy>
  <cp:lastPrinted>2024-03-29T09:57:00Z</cp:lastPrinted>
  <dcterms:modified xsi:type="dcterms:W3CDTF">2024-04-03T08:40:11Z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2655B52C74A24752B643E4AABC5F2A0E</vt:lpwstr>
  </property>
</Properties>
</file>