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/>
          <w:b/>
          <w:bCs/>
          <w:color w:val="auto"/>
          <w:sz w:val="30"/>
          <w:szCs w:val="30"/>
          <w:highlight w:val="none"/>
          <w:lang w:val="en-US" w:eastAsia="zh-CN"/>
        </w:rPr>
        <w:t>广州市增城区教育局2024年</w:t>
      </w:r>
      <w:r>
        <w:rPr>
          <w:rFonts w:hint="eastAsia"/>
          <w:b/>
          <w:bCs/>
          <w:color w:val="auto"/>
          <w:sz w:val="30"/>
          <w:szCs w:val="30"/>
          <w:highlight w:val="none"/>
          <w:lang w:val="en-US" w:eastAsia="zh-CN"/>
        </w:rPr>
        <w:t>第二次</w:t>
      </w:r>
      <w:r>
        <w:rPr>
          <w:rFonts w:hint="default"/>
          <w:b/>
          <w:bCs/>
          <w:color w:val="auto"/>
          <w:sz w:val="30"/>
          <w:szCs w:val="30"/>
          <w:highlight w:val="none"/>
          <w:lang w:val="en-US" w:eastAsia="zh-CN"/>
        </w:rPr>
        <w:t>公开招聘华南师范大学附属中学增城学校教师岗位需求表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553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48"/>
        <w:gridCol w:w="725"/>
        <w:gridCol w:w="864"/>
        <w:gridCol w:w="728"/>
        <w:gridCol w:w="1130"/>
        <w:gridCol w:w="776"/>
        <w:gridCol w:w="760"/>
        <w:gridCol w:w="4594"/>
        <w:gridCol w:w="4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专业（代码）条件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2024年毕业生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数学（A0701），应用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学（A0202），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系统科学（A0711），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统计学（A0714），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数学类（B0701），统计学类（B0711），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经济学类（B0201），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财政学类（B0202），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金融学类（B0203）。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聘岗位专业（代码）条件的，视为符合专业条件。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非2024年毕业生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本科以上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学士以上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数学（A0701），应用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学（A0202），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系统科学（A0711），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统计学（A0714），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数学类（B0701），经济学类（B0201），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财政学类（B0202），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金融学类（B0203）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统计学类（B0711）。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研究生学历报考的，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须同时具有本科学历、学士学位。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3.具有一年以上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（时间计算至2024年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月）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普通中学数学学科的任教经历，且报名时仍在普通中学任教。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.高中阶段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中学生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奥林匹克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竞赛省级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等奖以上奖项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或指导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学生参加全国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中学生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奥林匹克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竞赛获省级赛区奖项。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2024年毕业生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英语语言文学(A050201)，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外国语言学及应用语言学(A050211)，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英语笔译硕士(专业硕士)(A050212)，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英语口译硕士(专业硕士)(A050213)，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课程与教学论(A040102)，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学科教学硕士(专业硕士)(A040113)。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英语（B050201），商务英语（B050262），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翻译（B050261）。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3.取得国家英语专业八级合格以上证书，或取得雅思7分以上、托福90分以上成绩单。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非2024年毕业生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英语语言文学(A050201)，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外国语言学及应用语言学(A050211)，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英语笔译硕士(专业硕士)(A050212)，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英语口译硕士(专业硕士)(A050213)，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课程与教学论(A040102)，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学科教学硕士(专业硕士)(A040113)。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英语（B050201），商务英语（B050262），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翻译（B050261）。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1.研究生或本科所学专业符合应聘岗位专业（代码）条件的，视为符合专业条件。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3.具有一年以上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（时间计算至2024年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月）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普通中学英语学科的任教经历，且报名时仍在普通中学任教。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.取得国家英语专业八级合格以上证书，或取得雅思7分以上、托福90分以上成绩单。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2024年毕业生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物理学（A0702），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天文学（A0704），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地球物理学（A0708），力学（A0801），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机械工程（A0802），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光学工程（A0803）,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仪器科学与技术（A0804），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动力工程及工程热物理(A0807)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电气工程(A0808)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电子科学与技术（A0809），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信息与通信工程（A0810），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控制科学与工程(A0811)，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航空宇航科学与技术(A0825)，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核科学与技术（A0827）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，电子信息（A0840）。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物理学类(B0702),天文学类(B0704)，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地球物理学类(B0708)，力学类(B0801),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机械类（B0802），仪器类(B0803)，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能源动力类(B0805)，电气类(B0806)，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电子信息类(B0807)，自动化类(B0808)，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航空航天类(B0821)，核工程类(B0823)。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哲学（A0101），法学（A0301），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政治学（A0302），马克思主义理论（A0305），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哲学类（B0101），政治学类（B0302），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马克思主义理论类（B0305），法学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（B0301）。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1.须同时具有本科学历、学士学位。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2.研究生或本科任一段所学专业符合专业（代码）条件的，视为符合专业条件。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3.须为中共党员或中共预备党员（截至2024年8月31日）。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历史学（A0601），课程与教学论（A040102），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B0601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初中信息技术教师（一）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教育技术学（A040110），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现代教育技术硕士（专业硕士）（A040114），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电子科学与技术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（A0809），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信息与通信工程（A0810），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计算机科学与技术（A0812），软件工程（A083501），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电子信息（A0840）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教育技术学(B040104)，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电子信息类（B0807），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计算机类（B0809）。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3.高中阶段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中学生信息学奥林匹克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竞赛省级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等奖以上奖项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或指导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学生参加全国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中学生信息学奥林匹克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竞赛获省级赛区奖项。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初中信息技术教师（二）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教育技术学（A040110），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现代教育技术硕士（专业硕士）（A040114），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电子科学与技术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（A0809），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信息与通信工程（A0810），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计算机科学与技术（A0812），软件工程（A083501），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电子信息（A0840）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教育技术学(B040104)，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电子信息类（B0807），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计算机类（B0809）。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一年以上（时间计算至2024年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月）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学校数字化管理工作经历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，且报名时仍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兼任学校数字化管理工作。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4.该岗位需兼财务相关工作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非2024年毕业生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体育学（A0403），课程与教学论（A040102），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体育学类（B040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3.具有一年以上（时间计算至2024年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月）普通中学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学科的任教经历，且报名时仍在普通中学任教。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初中音乐（器乐）教师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非2024年毕业生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音乐与舞蹈学（A1302），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学科教学硕士(专业硕士)(A040113)。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音乐与舞蹈学类（B1302）。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3.本科或研究生阶段主修（专项）为钢琴或管乐项目。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.具有一年以上（时间计算至2024年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月）普通中学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学科的任教经历，且报名时仍在普通中学任教。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初中美术（书法）教师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非2024年毕业生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美术学（A1304），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（B130401），绘画（B130402），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书法学（B130405）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，中国画（B130406），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美术教育（B130413）。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3.具有一年以上（时间计算至2024年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月）普通中学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美术（书法）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学科的任教经历，且报名时仍在普通中学任教。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4.近5年获得过市级以上文化或教育部门举办的书法专业比赛奖项。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5.该岗位需兼书法课程教学工作。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小学语文教师（一）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非2024年毕业生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中国语言文学（A0501），新闻传播学（A0503），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小学教育硕士（专业硕士）（A040115）。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中国语言文学类（B0501），新闻传播学类（B0503），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小学教育（B040107）。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（时间计算至2024年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普通小学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学科的任教经历，且报名时在普通小学任教。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4.取得普通话二级甲等以上证书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小学语文教师（二）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非2024年毕业生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本科以上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中国语言文学（A0501），新闻传播学（A0503），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小学教育硕士（专业硕士）（A040115）。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中国语言文学类（B0501），新闻传播学类（B0503），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小学教育（B040107）。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研究生学历报考的，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须同时具有本科学历、学士学位。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（时间计算至2024年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普通小学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学科的任教经历，且报名时在普通小学任教。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4.取得普通话二级甲等以上证书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非2024年毕业生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数学（A0701），应用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学（A0202），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系统科学（A0711），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统计学（A0714），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小学教育硕士（专业硕士）（A040115）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数学类（B0701），统计学类（B0711），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经济学类（B0201），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财政学类（B0202），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金融学类（B0203）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小学教育（B040107）。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研究生学历报考的，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须同时具有本科学历、学士学位。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（时间计算至2024年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普通小学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学科的任教经历，且报名时在普通小学任教。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小学道德与法治教师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哲学（A0101），法学（A0301），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政治学（A0302），马克思主义理论（A0305），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小学教育硕士（A040115）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哲学类（B0101），政治学类（B0302），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马克思主义理论类（B0305），法学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（B0301）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小学教育（B040107）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1.须同时具有本科学历、学士学位。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2.研究生或本科任一段所学专业符合专业（代码）条件的，视为符合专业条件。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3.须为中共党员或中共预备党员（截至2024年8月31日）。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教育技术学（A040110），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现代教育技术硕士（专业硕士）（A040114），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电子科学与技术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（A0809），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信息与通信工程（A0810），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计算机科学与技术（A0812），软件工程（A083501），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电子信息（A0840）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书情报与档案管理（A1205）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教育技术学(B040104)，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电子信息类（B0807），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计算机类（B0809）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图书情报与档案管理类（B1205）。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研究生学历报考的，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须同时具有本科学历、学士学位。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一年以上（时间计算至2024年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月）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学校数字化管理工作经历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，且报名时仍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兼任学校数字化管理工作.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该岗位</w:t>
            </w:r>
            <w:r>
              <w:rPr>
                <w:rFonts w:hint="eastAsia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需兼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学校</w:t>
            </w:r>
            <w:r>
              <w:rPr>
                <w:rFonts w:hint="eastAsia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图书馆、网络管理工作。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体育学（A0403），课程与教学论（A040102）。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小学教育硕士（专业硕士）（A040115）。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体育学类（B0403）。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3.本科或研究生阶段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为乒乓球。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非2024年毕业生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物理学（A0702），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化学（A0703），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地理学（A0705），生物学（A0710），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科学与技术教育硕士（专业硕士）（A040116），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学科教学硕士(专业硕士)(A040113)，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小学教育硕士(专业硕士)(A040115)。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物理学类（B0702），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化学类（B0703），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地理科学类（B0705），生物科学类（B0710），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科学教育（B040102），小学教育（B040107）。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3.具有一年以上（时间计算至2024年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月）普通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小学科学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学科的任教经历，且报名时仍在普通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美术学（A1304），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小学教育硕士（专业硕士）（A040115）。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美术学（B130401），绘画（B130402)，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书法学（B130405），中国画（B130406），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美术教育（B130413），小学教育（B040107）。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小学劳动教师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科学与技术教育硕士（专业硕士）（A040116）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物理学（A0702），地理学（A0705）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生物学（A0710）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食品科学与工程（A0832）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科学教育（B040102），物理学类（B0702），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地理科学类（B0705)，生物科学类（B0710），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食品科学与工程类（B0828）。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研究生或本科所学专业符合应聘岗位专业（代码）条件的，视为符合专业条件。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</w:pPr>
    </w:p>
    <w:sectPr>
      <w:pgSz w:w="16838" w:h="11906" w:orient="landscape"/>
      <w:pgMar w:top="1020" w:right="144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M2I4YjVmZTMxMDdhMWIwZDc3ZDNjNDkyZjhmNjIifQ=="/>
  </w:docVars>
  <w:rsids>
    <w:rsidRoot w:val="00000000"/>
    <w:rsid w:val="004309F0"/>
    <w:rsid w:val="0B6435E7"/>
    <w:rsid w:val="1BFC6C03"/>
    <w:rsid w:val="29E160EF"/>
    <w:rsid w:val="36D34A05"/>
    <w:rsid w:val="3B32356E"/>
    <w:rsid w:val="4DD85AC7"/>
    <w:rsid w:val="60820953"/>
    <w:rsid w:val="618F1DBB"/>
    <w:rsid w:val="62F4569D"/>
    <w:rsid w:val="6972247A"/>
    <w:rsid w:val="6F453A31"/>
    <w:rsid w:val="7139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ind w:firstLine="480" w:firstLine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4985</Words>
  <Characters>6300</Characters>
  <Lines>0</Lines>
  <Paragraphs>0</Paragraphs>
  <TotalTime>7</TotalTime>
  <ScaleCrop>false</ScaleCrop>
  <LinksUpToDate>false</LinksUpToDate>
  <CharactersWithSpaces>6304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2024-04-25T06:25:00Z</dcterms:created>
  <dc:creator>tree</dc:creator>
  <cp:lastModifiedBy>Administrator</cp:lastModifiedBy>
  <dcterms:modified xsi:type="dcterms:W3CDTF">2024-04-28T06:50:04Z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DD6BB0432FD5470CB5F1EF5E00D0AAA9_12</vt:lpwstr>
  </property>
</Properties>
</file>