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广州市增城区教育局2024年公开招聘仙村镇中心小学和仙村中学事业编制教师（第二次）岗位需求表</w:t>
      </w:r>
    </w:p>
    <w:tbl>
      <w:tblPr>
        <w:tblStyle w:val="10"/>
        <w:tblW w:w="142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821"/>
        <w:gridCol w:w="1038"/>
        <w:gridCol w:w="1134"/>
        <w:gridCol w:w="851"/>
        <w:gridCol w:w="6"/>
        <w:gridCol w:w="986"/>
        <w:gridCol w:w="5103"/>
        <w:gridCol w:w="1221"/>
        <w:gridCol w:w="3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0" w:hRule="atLeast"/>
          <w:tblHeader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岗位编号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岗位类别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招聘对象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专业（代码）条件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学历学位条件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35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中小学语文教师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专业技术岗位十二级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2024年毕业生和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非2024年毕业生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研究生专业：</w:t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t>文艺学（A050101），语言学及应用语言学（A050102），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汉语言文字学（A050103），中国古典文献学（A050104），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中国古代文学（A050105），中国现当代文学（A050106），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比较文学与世界文学（A050108），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汉语国际教育硕士（A050109），课程与教学论（A040102），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学科教学硕士（专业硕士）（A040113），新闻传播学（A0503）。</w:t>
            </w:r>
            <w:r>
              <w:rPr>
                <w:rStyle w:val="21"/>
                <w:rFonts w:ascii="宋体" w:hAnsi="宋体" w:eastAsia="宋体" w:cs="宋体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本科专业：</w:t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t>汉语言文学（B050101），汉语言（B050102），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汉语国际教育（B050103），古典文献学（B050105），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20"/>
                <w:sz w:val="18"/>
                <w:szCs w:val="18"/>
                <w:lang w:bidi="ar"/>
              </w:rPr>
              <w:t>应用语言学（B050106），秘书学（B050107），</w:t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t>新闻传播学类（B0503）。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1.须取得普通话二级甲等及以上证书。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3.研究生或本科任一段所学专业符合专业（代码）条件的，视为符合专业条件。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4．非2024年毕业生须在普通中小学任教一年及以上（时间计算至2024年8月），且报名时仍在普通中小学任教。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43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中学数学教师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专业技术岗位十二级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2024年毕业生和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非2024年毕业生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研究生专业：</w:t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t>数学（A0701)，统计学（部分）（A020208），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应用统计硕士（专业硕士）（A020213），</w:t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t>系统科学（A0711），课程与教学论（A040102），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Style w:val="20"/>
                <w:rFonts w:hint="default"/>
                <w:sz w:val="18"/>
                <w:szCs w:val="18"/>
                <w:lang w:bidi="ar"/>
              </w:rPr>
            </w:pPr>
            <w:r>
              <w:rPr>
                <w:rStyle w:val="20"/>
                <w:sz w:val="18"/>
                <w:szCs w:val="18"/>
                <w:lang w:bidi="ar"/>
              </w:rPr>
              <w:t>学科教学硕士（专业硕士）（A040113）。</w:t>
            </w:r>
            <w:r>
              <w:rPr>
                <w:rStyle w:val="21"/>
                <w:rFonts w:ascii="宋体" w:hAnsi="宋体" w:eastAsia="宋体" w:cs="宋体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本科专业：</w:t>
            </w:r>
            <w:r>
              <w:rPr>
                <w:rStyle w:val="20"/>
                <w:sz w:val="18"/>
                <w:szCs w:val="18"/>
                <w:lang w:bidi="ar"/>
              </w:rPr>
              <w:br w:type="textWrapping"/>
            </w:r>
            <w:r>
              <w:rPr>
                <w:rStyle w:val="20"/>
                <w:sz w:val="18"/>
                <w:szCs w:val="18"/>
                <w:lang w:bidi="ar"/>
              </w:rPr>
              <w:t>数学类（B0701)，经济统计学（B020102）,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20"/>
                <w:sz w:val="18"/>
                <w:szCs w:val="18"/>
                <w:lang w:bidi="ar"/>
              </w:rPr>
              <w:t>金融数学（B020305），统计学类（B0711)。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2.研究生或本科任一段所学专业符合专业（代码）条件的，视为符合专业条件。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非2024年毕业生须在普通中小学任教一年及以上（时间计算至2024年8月），且报名时仍在普通中小学任教。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24203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中小学英语教师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专业技术岗位十二级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2024年毕业生和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非2024年毕业生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英语语言文学（A050201），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外国语言学及应用语言学（A050211），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英语笔译硕士（专业硕士）（A050212），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英语口译硕士（专业硕士）（A050213），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课程与教学论（A040102），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学科教学硕士（专业硕士）（A040113）。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英语（B050201），翻译（B050261），商务英语（B050262）。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1.须同时具有本科学历、学士学位。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2.研究生或本科任一段所学专业符合专业（代码）条件的，视为符合专业条件。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3.非2024年毕业生须在普通中小学任教一年及以上（时间计算至2024年8月），且报名时仍在普通中小学任教。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4.须取得英语专业八级水平证书，或雅思考试（学术）成绩6.5分及以上或托福考试成绩90分及以上（国、境外英语教育专业本科、研究生毕业除外）。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中学历史教师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专业技术岗位十二级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20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2024年毕业生和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非2024年毕业生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研究生专业：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历史学(A0601),课程与教学论（A040102），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学科教学硕士（专业硕士）（A040113）。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本科专业：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历史学（B060101)，世界史（B060102)。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硕士及以上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1.须同时具有本科学历、学士学位。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2.研究生或本科任一段所学专业符合专业（代码）条件的，视为符合专业条件。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.非2024年毕业生须在普通中小学任教一年及以上（时间计算至2024年8月），且报名时仍在普通中小学任教。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atLeast"/>
          <w:jc w:val="center"/>
        </w:trPr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中学物理教师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专业技术岗位十二级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2024年毕业生和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非2024年毕业生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研究生专业：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物理学（A0702），天文学（A0704），地球物理学（A0708），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力学（A0801），机械工程（A0802），光学工程（A0803），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仪器科学与技术（A0804），动力工程及工程热物理(A0807)，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电气工程(A0808)，电子科学与技术(A0809),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信息与通信工程（A0810），控制科学与工程(A0811)，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航空宇航科学与技术(A0825)，核科学与技术（A0827），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课程与教学论（A040102），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学科教学硕士（专业硕士）（A040113）。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本科专业：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物理学类(B0702),天文学类(B0704)，地球物理学类(B0708)，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力学类(B0801),机械类（B0802），仪器类(B0803)，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能源动力类(B0805)，电气类(B0806)，电子信息类(B0807)，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自动化类(B0808)，航空航天类(B0821)，核工程类(B0823)。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1.须同时具有本科学历、学士学位。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2.研究生或本科任一段所学专业符合专业（代码）条件的，视为符合专业条件。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非2024年毕业生须在普通中小学任教一年及以上（时间计算至2024年8月），且报名时仍在普通中小学任教。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24206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中小学体育教师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专业技术岗位十二级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2024年毕业生和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非2024年毕业生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研究生专业：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体育教育训练学（A040303），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体育教学硕士（专业硕士）（A040305），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运动训练硕士（专业硕士）（A040306），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社会体育指导硕士（专业硕士）（A040308）。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本科专业：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体育教育（B040201），运动训练（B040202），</w:t>
            </w:r>
          </w:p>
          <w:p>
            <w:pPr>
              <w:widowControl/>
              <w:spacing w:line="240" w:lineRule="exact"/>
              <w:ind w:left="218" w:leftChars="104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社会体育指导与管理（B040203）。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硕士及以上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2.研究生或本科任一段所学专业符合专业（代码）条件的，视为符合专业条件。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.非2024年毕业生须在普通中小学任教一年及以上（时间计算至2024年8月），且报名时仍在普通中小学任教。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4．具有羽毛球专项特长，曾获得羽毛球比赛省级或以上大学生比赛个人或团体前八名。</w:t>
            </w:r>
          </w:p>
        </w:tc>
      </w:tr>
    </w:tbl>
    <w:p>
      <w:pPr>
        <w:spacing w:line="60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说明：招聘专业名称和代码按照《广东省2024年考试录用公务员专业参考目录》选定。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418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82965873"/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  <w:ind w:firstLine="4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82965873"/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3"/>
                      <w:ind w:firstLine="42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11762"/>
    <w:rsid w:val="0001307C"/>
    <w:rsid w:val="00030C47"/>
    <w:rsid w:val="000314E9"/>
    <w:rsid w:val="00035232"/>
    <w:rsid w:val="00036403"/>
    <w:rsid w:val="000413C6"/>
    <w:rsid w:val="00047D43"/>
    <w:rsid w:val="00064DC4"/>
    <w:rsid w:val="00066D8A"/>
    <w:rsid w:val="00071771"/>
    <w:rsid w:val="0007600E"/>
    <w:rsid w:val="00087807"/>
    <w:rsid w:val="0009282E"/>
    <w:rsid w:val="000A753E"/>
    <w:rsid w:val="000B4552"/>
    <w:rsid w:val="000C25A3"/>
    <w:rsid w:val="000C3096"/>
    <w:rsid w:val="000C3269"/>
    <w:rsid w:val="000D1049"/>
    <w:rsid w:val="000D571F"/>
    <w:rsid w:val="000D596A"/>
    <w:rsid w:val="000D5FD8"/>
    <w:rsid w:val="00107A2B"/>
    <w:rsid w:val="00112FAD"/>
    <w:rsid w:val="001135DC"/>
    <w:rsid w:val="00113CAE"/>
    <w:rsid w:val="00115AFB"/>
    <w:rsid w:val="001255BB"/>
    <w:rsid w:val="00125F5F"/>
    <w:rsid w:val="00132C80"/>
    <w:rsid w:val="00134562"/>
    <w:rsid w:val="00137B65"/>
    <w:rsid w:val="00143432"/>
    <w:rsid w:val="001539B2"/>
    <w:rsid w:val="001620E0"/>
    <w:rsid w:val="001720A5"/>
    <w:rsid w:val="001744F9"/>
    <w:rsid w:val="00175E76"/>
    <w:rsid w:val="00176CD3"/>
    <w:rsid w:val="00176CFE"/>
    <w:rsid w:val="00181528"/>
    <w:rsid w:val="00187EA4"/>
    <w:rsid w:val="001947BA"/>
    <w:rsid w:val="001A0E40"/>
    <w:rsid w:val="001B1D7D"/>
    <w:rsid w:val="001B45B8"/>
    <w:rsid w:val="001C2509"/>
    <w:rsid w:val="001C5066"/>
    <w:rsid w:val="001D131A"/>
    <w:rsid w:val="001D18B8"/>
    <w:rsid w:val="001D3160"/>
    <w:rsid w:val="001F5B04"/>
    <w:rsid w:val="002010AB"/>
    <w:rsid w:val="00205B6F"/>
    <w:rsid w:val="002106F0"/>
    <w:rsid w:val="0021564B"/>
    <w:rsid w:val="00220F6B"/>
    <w:rsid w:val="002226E3"/>
    <w:rsid w:val="00236026"/>
    <w:rsid w:val="00244CCE"/>
    <w:rsid w:val="0024745A"/>
    <w:rsid w:val="0025212E"/>
    <w:rsid w:val="00282860"/>
    <w:rsid w:val="00282D01"/>
    <w:rsid w:val="00283DEF"/>
    <w:rsid w:val="00292C32"/>
    <w:rsid w:val="00293AD8"/>
    <w:rsid w:val="002B5D1B"/>
    <w:rsid w:val="002C1B54"/>
    <w:rsid w:val="002D30B8"/>
    <w:rsid w:val="002E06B9"/>
    <w:rsid w:val="002E08EE"/>
    <w:rsid w:val="002E3D97"/>
    <w:rsid w:val="002F5EA9"/>
    <w:rsid w:val="002F6A55"/>
    <w:rsid w:val="003033D4"/>
    <w:rsid w:val="00314167"/>
    <w:rsid w:val="00316C2F"/>
    <w:rsid w:val="003226AB"/>
    <w:rsid w:val="00325722"/>
    <w:rsid w:val="00333216"/>
    <w:rsid w:val="00345274"/>
    <w:rsid w:val="003523FA"/>
    <w:rsid w:val="00353A0A"/>
    <w:rsid w:val="00354474"/>
    <w:rsid w:val="00377685"/>
    <w:rsid w:val="00377B04"/>
    <w:rsid w:val="00377C57"/>
    <w:rsid w:val="00384E9B"/>
    <w:rsid w:val="00392567"/>
    <w:rsid w:val="003967C3"/>
    <w:rsid w:val="00396FE8"/>
    <w:rsid w:val="003A11DB"/>
    <w:rsid w:val="003A2E4A"/>
    <w:rsid w:val="003A3C15"/>
    <w:rsid w:val="003A743E"/>
    <w:rsid w:val="003C18AE"/>
    <w:rsid w:val="003C5E3D"/>
    <w:rsid w:val="003D11E8"/>
    <w:rsid w:val="003D2267"/>
    <w:rsid w:val="003D29DD"/>
    <w:rsid w:val="003E19DD"/>
    <w:rsid w:val="003F14B7"/>
    <w:rsid w:val="00406A9F"/>
    <w:rsid w:val="0041335D"/>
    <w:rsid w:val="004150B2"/>
    <w:rsid w:val="00415E34"/>
    <w:rsid w:val="00416C56"/>
    <w:rsid w:val="004177A3"/>
    <w:rsid w:val="0042359C"/>
    <w:rsid w:val="00424B02"/>
    <w:rsid w:val="004258BF"/>
    <w:rsid w:val="004263A7"/>
    <w:rsid w:val="004268D5"/>
    <w:rsid w:val="004308FF"/>
    <w:rsid w:val="0043464A"/>
    <w:rsid w:val="00437EE1"/>
    <w:rsid w:val="004424E5"/>
    <w:rsid w:val="0044603B"/>
    <w:rsid w:val="0045450E"/>
    <w:rsid w:val="00460E43"/>
    <w:rsid w:val="004630E2"/>
    <w:rsid w:val="00473B9E"/>
    <w:rsid w:val="00476D88"/>
    <w:rsid w:val="004805C1"/>
    <w:rsid w:val="0048211F"/>
    <w:rsid w:val="00494D04"/>
    <w:rsid w:val="00496516"/>
    <w:rsid w:val="004B0415"/>
    <w:rsid w:val="004B7534"/>
    <w:rsid w:val="004C2298"/>
    <w:rsid w:val="004C7636"/>
    <w:rsid w:val="004C7902"/>
    <w:rsid w:val="004D1CAC"/>
    <w:rsid w:val="004D2B38"/>
    <w:rsid w:val="004D2EBA"/>
    <w:rsid w:val="004D4C7B"/>
    <w:rsid w:val="004E14CF"/>
    <w:rsid w:val="004E24EA"/>
    <w:rsid w:val="004E2FCF"/>
    <w:rsid w:val="004E37F4"/>
    <w:rsid w:val="004E3DD8"/>
    <w:rsid w:val="004E4517"/>
    <w:rsid w:val="004E6FD2"/>
    <w:rsid w:val="004F2454"/>
    <w:rsid w:val="004F4B67"/>
    <w:rsid w:val="005008D1"/>
    <w:rsid w:val="0050095D"/>
    <w:rsid w:val="00502633"/>
    <w:rsid w:val="005026B2"/>
    <w:rsid w:val="00505ABD"/>
    <w:rsid w:val="00513993"/>
    <w:rsid w:val="00517D55"/>
    <w:rsid w:val="0052780F"/>
    <w:rsid w:val="0053488C"/>
    <w:rsid w:val="0054388B"/>
    <w:rsid w:val="00545732"/>
    <w:rsid w:val="00556BDE"/>
    <w:rsid w:val="005659D8"/>
    <w:rsid w:val="005672F5"/>
    <w:rsid w:val="005718E5"/>
    <w:rsid w:val="0057779B"/>
    <w:rsid w:val="005844F4"/>
    <w:rsid w:val="005867B8"/>
    <w:rsid w:val="005B2BAE"/>
    <w:rsid w:val="005B3260"/>
    <w:rsid w:val="005B60B5"/>
    <w:rsid w:val="005B6796"/>
    <w:rsid w:val="005C08C0"/>
    <w:rsid w:val="005C35C3"/>
    <w:rsid w:val="005C5454"/>
    <w:rsid w:val="005C5DED"/>
    <w:rsid w:val="005D40FF"/>
    <w:rsid w:val="005E074F"/>
    <w:rsid w:val="005E10E7"/>
    <w:rsid w:val="005F13FD"/>
    <w:rsid w:val="005F65FF"/>
    <w:rsid w:val="00600FE7"/>
    <w:rsid w:val="00603277"/>
    <w:rsid w:val="0061516A"/>
    <w:rsid w:val="00615FC3"/>
    <w:rsid w:val="00621868"/>
    <w:rsid w:val="00622536"/>
    <w:rsid w:val="0062472C"/>
    <w:rsid w:val="006300EB"/>
    <w:rsid w:val="006313CA"/>
    <w:rsid w:val="006322EF"/>
    <w:rsid w:val="00632405"/>
    <w:rsid w:val="0063416F"/>
    <w:rsid w:val="00640952"/>
    <w:rsid w:val="00640C4A"/>
    <w:rsid w:val="00640FF0"/>
    <w:rsid w:val="0064445F"/>
    <w:rsid w:val="006453CD"/>
    <w:rsid w:val="006478E8"/>
    <w:rsid w:val="00653AB7"/>
    <w:rsid w:val="00654004"/>
    <w:rsid w:val="0065409B"/>
    <w:rsid w:val="00656D62"/>
    <w:rsid w:val="00657ECC"/>
    <w:rsid w:val="00665103"/>
    <w:rsid w:val="006706C0"/>
    <w:rsid w:val="006730B1"/>
    <w:rsid w:val="00676F8E"/>
    <w:rsid w:val="00682D39"/>
    <w:rsid w:val="006835E0"/>
    <w:rsid w:val="00684184"/>
    <w:rsid w:val="006872AC"/>
    <w:rsid w:val="006A443D"/>
    <w:rsid w:val="006A5CEE"/>
    <w:rsid w:val="006B2942"/>
    <w:rsid w:val="006B4EAC"/>
    <w:rsid w:val="006B7102"/>
    <w:rsid w:val="006C1ECC"/>
    <w:rsid w:val="006E44E0"/>
    <w:rsid w:val="006E48E8"/>
    <w:rsid w:val="007127E9"/>
    <w:rsid w:val="0073037A"/>
    <w:rsid w:val="00730489"/>
    <w:rsid w:val="00735724"/>
    <w:rsid w:val="00743272"/>
    <w:rsid w:val="00747A7B"/>
    <w:rsid w:val="007512F9"/>
    <w:rsid w:val="00763416"/>
    <w:rsid w:val="00766583"/>
    <w:rsid w:val="00766CF7"/>
    <w:rsid w:val="00774116"/>
    <w:rsid w:val="00774F01"/>
    <w:rsid w:val="00786BEE"/>
    <w:rsid w:val="007A44D3"/>
    <w:rsid w:val="007A4BD1"/>
    <w:rsid w:val="007A59E7"/>
    <w:rsid w:val="007A5B73"/>
    <w:rsid w:val="007B03C4"/>
    <w:rsid w:val="007B4E2E"/>
    <w:rsid w:val="007B63EB"/>
    <w:rsid w:val="007E53E7"/>
    <w:rsid w:val="007F04C3"/>
    <w:rsid w:val="007F6606"/>
    <w:rsid w:val="00801464"/>
    <w:rsid w:val="00802E37"/>
    <w:rsid w:val="00807791"/>
    <w:rsid w:val="008122E7"/>
    <w:rsid w:val="00815A1F"/>
    <w:rsid w:val="00825328"/>
    <w:rsid w:val="00831DED"/>
    <w:rsid w:val="008329AD"/>
    <w:rsid w:val="00835DDE"/>
    <w:rsid w:val="0084222F"/>
    <w:rsid w:val="00843EC6"/>
    <w:rsid w:val="00844334"/>
    <w:rsid w:val="00844744"/>
    <w:rsid w:val="00850996"/>
    <w:rsid w:val="00851511"/>
    <w:rsid w:val="008533D8"/>
    <w:rsid w:val="00860588"/>
    <w:rsid w:val="00877E7B"/>
    <w:rsid w:val="008818E2"/>
    <w:rsid w:val="00895400"/>
    <w:rsid w:val="008A7948"/>
    <w:rsid w:val="008B10AC"/>
    <w:rsid w:val="008B23E3"/>
    <w:rsid w:val="008B577F"/>
    <w:rsid w:val="008C0A5F"/>
    <w:rsid w:val="008C5217"/>
    <w:rsid w:val="008C54E0"/>
    <w:rsid w:val="008D3BFD"/>
    <w:rsid w:val="008D4B8A"/>
    <w:rsid w:val="008D5C29"/>
    <w:rsid w:val="008E2CDC"/>
    <w:rsid w:val="008E5584"/>
    <w:rsid w:val="008E77EC"/>
    <w:rsid w:val="008F1593"/>
    <w:rsid w:val="008F528D"/>
    <w:rsid w:val="008F60FF"/>
    <w:rsid w:val="0090710E"/>
    <w:rsid w:val="00907DA5"/>
    <w:rsid w:val="00917FB2"/>
    <w:rsid w:val="009356B6"/>
    <w:rsid w:val="00935AC5"/>
    <w:rsid w:val="00942D1B"/>
    <w:rsid w:val="0094390D"/>
    <w:rsid w:val="00946C98"/>
    <w:rsid w:val="009500C8"/>
    <w:rsid w:val="00955361"/>
    <w:rsid w:val="00961CF1"/>
    <w:rsid w:val="00961E23"/>
    <w:rsid w:val="00967CB3"/>
    <w:rsid w:val="009974DB"/>
    <w:rsid w:val="009A394F"/>
    <w:rsid w:val="009A7A3C"/>
    <w:rsid w:val="009B4BD9"/>
    <w:rsid w:val="009C0514"/>
    <w:rsid w:val="009C0B28"/>
    <w:rsid w:val="009D06EA"/>
    <w:rsid w:val="009D61AB"/>
    <w:rsid w:val="009D682D"/>
    <w:rsid w:val="009E4145"/>
    <w:rsid w:val="009F4F18"/>
    <w:rsid w:val="009F7B47"/>
    <w:rsid w:val="00A01158"/>
    <w:rsid w:val="00A10ED5"/>
    <w:rsid w:val="00A11318"/>
    <w:rsid w:val="00A13ED3"/>
    <w:rsid w:val="00A1405F"/>
    <w:rsid w:val="00A14FEE"/>
    <w:rsid w:val="00A21237"/>
    <w:rsid w:val="00A21C1D"/>
    <w:rsid w:val="00A226B1"/>
    <w:rsid w:val="00A30E0A"/>
    <w:rsid w:val="00A318F7"/>
    <w:rsid w:val="00A321DD"/>
    <w:rsid w:val="00A3494B"/>
    <w:rsid w:val="00A40258"/>
    <w:rsid w:val="00A452D0"/>
    <w:rsid w:val="00A5495E"/>
    <w:rsid w:val="00A54C85"/>
    <w:rsid w:val="00A661C8"/>
    <w:rsid w:val="00A71C93"/>
    <w:rsid w:val="00A73A59"/>
    <w:rsid w:val="00A7628B"/>
    <w:rsid w:val="00A7653F"/>
    <w:rsid w:val="00A76DAD"/>
    <w:rsid w:val="00A77824"/>
    <w:rsid w:val="00A821B9"/>
    <w:rsid w:val="00A84527"/>
    <w:rsid w:val="00A867C4"/>
    <w:rsid w:val="00A9349F"/>
    <w:rsid w:val="00A9573B"/>
    <w:rsid w:val="00A97552"/>
    <w:rsid w:val="00AA43EA"/>
    <w:rsid w:val="00AA6736"/>
    <w:rsid w:val="00AB4662"/>
    <w:rsid w:val="00AC3D5D"/>
    <w:rsid w:val="00AD43EB"/>
    <w:rsid w:val="00AD5A8A"/>
    <w:rsid w:val="00AE1E9C"/>
    <w:rsid w:val="00B01518"/>
    <w:rsid w:val="00B0368A"/>
    <w:rsid w:val="00B04586"/>
    <w:rsid w:val="00B0506D"/>
    <w:rsid w:val="00B07DEA"/>
    <w:rsid w:val="00B1225C"/>
    <w:rsid w:val="00B15DA1"/>
    <w:rsid w:val="00B1655A"/>
    <w:rsid w:val="00B17A18"/>
    <w:rsid w:val="00B254DA"/>
    <w:rsid w:val="00B30E52"/>
    <w:rsid w:val="00B35365"/>
    <w:rsid w:val="00B40C5C"/>
    <w:rsid w:val="00B47177"/>
    <w:rsid w:val="00B5170D"/>
    <w:rsid w:val="00B5520D"/>
    <w:rsid w:val="00B67DAF"/>
    <w:rsid w:val="00B72DC5"/>
    <w:rsid w:val="00B73776"/>
    <w:rsid w:val="00B739F8"/>
    <w:rsid w:val="00B846A4"/>
    <w:rsid w:val="00B851A2"/>
    <w:rsid w:val="00B92F37"/>
    <w:rsid w:val="00B95CA3"/>
    <w:rsid w:val="00B96772"/>
    <w:rsid w:val="00B97A3C"/>
    <w:rsid w:val="00BA7FC7"/>
    <w:rsid w:val="00BB13CA"/>
    <w:rsid w:val="00BB4922"/>
    <w:rsid w:val="00BB79D8"/>
    <w:rsid w:val="00BC6E32"/>
    <w:rsid w:val="00BD2D8F"/>
    <w:rsid w:val="00BE3194"/>
    <w:rsid w:val="00BE36EB"/>
    <w:rsid w:val="00BE396B"/>
    <w:rsid w:val="00BF25CE"/>
    <w:rsid w:val="00BF5C1A"/>
    <w:rsid w:val="00BF6298"/>
    <w:rsid w:val="00BF63DD"/>
    <w:rsid w:val="00C00DE5"/>
    <w:rsid w:val="00C00FEA"/>
    <w:rsid w:val="00C03896"/>
    <w:rsid w:val="00C03A74"/>
    <w:rsid w:val="00C116CF"/>
    <w:rsid w:val="00C14743"/>
    <w:rsid w:val="00C14A6B"/>
    <w:rsid w:val="00C15559"/>
    <w:rsid w:val="00C22BD5"/>
    <w:rsid w:val="00C24D78"/>
    <w:rsid w:val="00C255C7"/>
    <w:rsid w:val="00C25E5C"/>
    <w:rsid w:val="00C30271"/>
    <w:rsid w:val="00C4264F"/>
    <w:rsid w:val="00C468BB"/>
    <w:rsid w:val="00C54F27"/>
    <w:rsid w:val="00C624EB"/>
    <w:rsid w:val="00C778B8"/>
    <w:rsid w:val="00C80AD2"/>
    <w:rsid w:val="00C83C31"/>
    <w:rsid w:val="00C85F6C"/>
    <w:rsid w:val="00C93408"/>
    <w:rsid w:val="00CA14F0"/>
    <w:rsid w:val="00CB0E7D"/>
    <w:rsid w:val="00CB114B"/>
    <w:rsid w:val="00CB1D3B"/>
    <w:rsid w:val="00CB3789"/>
    <w:rsid w:val="00CB7173"/>
    <w:rsid w:val="00CC1188"/>
    <w:rsid w:val="00CC6E0E"/>
    <w:rsid w:val="00CD32A9"/>
    <w:rsid w:val="00CD3CE3"/>
    <w:rsid w:val="00CD67FF"/>
    <w:rsid w:val="00CD70FC"/>
    <w:rsid w:val="00CE55C1"/>
    <w:rsid w:val="00CF192E"/>
    <w:rsid w:val="00CF5685"/>
    <w:rsid w:val="00D032C1"/>
    <w:rsid w:val="00D07286"/>
    <w:rsid w:val="00D14396"/>
    <w:rsid w:val="00D14ED1"/>
    <w:rsid w:val="00D22FC9"/>
    <w:rsid w:val="00D3387E"/>
    <w:rsid w:val="00D40582"/>
    <w:rsid w:val="00D42B59"/>
    <w:rsid w:val="00D54246"/>
    <w:rsid w:val="00D624A4"/>
    <w:rsid w:val="00D637FB"/>
    <w:rsid w:val="00D733DD"/>
    <w:rsid w:val="00D779EC"/>
    <w:rsid w:val="00D82BFF"/>
    <w:rsid w:val="00D957F1"/>
    <w:rsid w:val="00D9676B"/>
    <w:rsid w:val="00DA4ED2"/>
    <w:rsid w:val="00DB7326"/>
    <w:rsid w:val="00DC1EAE"/>
    <w:rsid w:val="00DC78F0"/>
    <w:rsid w:val="00DE3E41"/>
    <w:rsid w:val="00DF3A4F"/>
    <w:rsid w:val="00DF5266"/>
    <w:rsid w:val="00E01445"/>
    <w:rsid w:val="00E04637"/>
    <w:rsid w:val="00E1429C"/>
    <w:rsid w:val="00E20BFA"/>
    <w:rsid w:val="00E2536C"/>
    <w:rsid w:val="00E3342A"/>
    <w:rsid w:val="00E404F0"/>
    <w:rsid w:val="00E441C8"/>
    <w:rsid w:val="00E52845"/>
    <w:rsid w:val="00E53146"/>
    <w:rsid w:val="00E540A1"/>
    <w:rsid w:val="00E66DC4"/>
    <w:rsid w:val="00E72130"/>
    <w:rsid w:val="00E7293C"/>
    <w:rsid w:val="00E7417C"/>
    <w:rsid w:val="00E81D12"/>
    <w:rsid w:val="00E829A8"/>
    <w:rsid w:val="00E9051A"/>
    <w:rsid w:val="00E9082D"/>
    <w:rsid w:val="00E928EC"/>
    <w:rsid w:val="00E96930"/>
    <w:rsid w:val="00EA2FC9"/>
    <w:rsid w:val="00EA3565"/>
    <w:rsid w:val="00EA53B6"/>
    <w:rsid w:val="00EA6B9F"/>
    <w:rsid w:val="00EA7410"/>
    <w:rsid w:val="00EB3592"/>
    <w:rsid w:val="00EB5353"/>
    <w:rsid w:val="00EB5DCA"/>
    <w:rsid w:val="00EB5FD1"/>
    <w:rsid w:val="00EC337D"/>
    <w:rsid w:val="00EC665F"/>
    <w:rsid w:val="00EC6C79"/>
    <w:rsid w:val="00ED096F"/>
    <w:rsid w:val="00ED37D7"/>
    <w:rsid w:val="00EE06EC"/>
    <w:rsid w:val="00EE156D"/>
    <w:rsid w:val="00EE731E"/>
    <w:rsid w:val="00EF0E95"/>
    <w:rsid w:val="00EF591B"/>
    <w:rsid w:val="00F20921"/>
    <w:rsid w:val="00F225E8"/>
    <w:rsid w:val="00F32774"/>
    <w:rsid w:val="00F35821"/>
    <w:rsid w:val="00F36466"/>
    <w:rsid w:val="00F40978"/>
    <w:rsid w:val="00F54B6E"/>
    <w:rsid w:val="00F64B50"/>
    <w:rsid w:val="00F73335"/>
    <w:rsid w:val="00F755B7"/>
    <w:rsid w:val="00F75F1C"/>
    <w:rsid w:val="00F824C6"/>
    <w:rsid w:val="00F841A1"/>
    <w:rsid w:val="00F85DE7"/>
    <w:rsid w:val="00F8757E"/>
    <w:rsid w:val="00F9703B"/>
    <w:rsid w:val="00FA0DF8"/>
    <w:rsid w:val="00FA3EBA"/>
    <w:rsid w:val="00FB3409"/>
    <w:rsid w:val="00FB4E83"/>
    <w:rsid w:val="00FC42E7"/>
    <w:rsid w:val="00FC6C07"/>
    <w:rsid w:val="00FD1789"/>
    <w:rsid w:val="00FD4269"/>
    <w:rsid w:val="00FE06F9"/>
    <w:rsid w:val="00FE20D1"/>
    <w:rsid w:val="00FE25D7"/>
    <w:rsid w:val="00FF11F5"/>
    <w:rsid w:val="01D70914"/>
    <w:rsid w:val="024B6360"/>
    <w:rsid w:val="026F77AF"/>
    <w:rsid w:val="031C3D15"/>
    <w:rsid w:val="039D456A"/>
    <w:rsid w:val="03A00E2F"/>
    <w:rsid w:val="03C37A8E"/>
    <w:rsid w:val="03CD7B5A"/>
    <w:rsid w:val="041B1A94"/>
    <w:rsid w:val="04534C18"/>
    <w:rsid w:val="047049EF"/>
    <w:rsid w:val="04BE1495"/>
    <w:rsid w:val="06203449"/>
    <w:rsid w:val="064E75B8"/>
    <w:rsid w:val="06643A5C"/>
    <w:rsid w:val="06C30572"/>
    <w:rsid w:val="06D8114F"/>
    <w:rsid w:val="06F43F06"/>
    <w:rsid w:val="073A05C2"/>
    <w:rsid w:val="073D4A99"/>
    <w:rsid w:val="079B5217"/>
    <w:rsid w:val="08033229"/>
    <w:rsid w:val="08496A6A"/>
    <w:rsid w:val="08877C4F"/>
    <w:rsid w:val="0895143B"/>
    <w:rsid w:val="08CB0365"/>
    <w:rsid w:val="09533E80"/>
    <w:rsid w:val="0A3E1BC1"/>
    <w:rsid w:val="0A7B0DBF"/>
    <w:rsid w:val="0A823620"/>
    <w:rsid w:val="0A86356F"/>
    <w:rsid w:val="0AF249EC"/>
    <w:rsid w:val="0B430DB4"/>
    <w:rsid w:val="0C440D22"/>
    <w:rsid w:val="0E1B1831"/>
    <w:rsid w:val="0E4D5D58"/>
    <w:rsid w:val="0E674B50"/>
    <w:rsid w:val="0EC16E4C"/>
    <w:rsid w:val="0F05375C"/>
    <w:rsid w:val="0F0C615E"/>
    <w:rsid w:val="0F1536D9"/>
    <w:rsid w:val="0F236F5F"/>
    <w:rsid w:val="101375A1"/>
    <w:rsid w:val="104C490F"/>
    <w:rsid w:val="105639F7"/>
    <w:rsid w:val="105C6F88"/>
    <w:rsid w:val="10AC09A3"/>
    <w:rsid w:val="10BD57F4"/>
    <w:rsid w:val="110B57BA"/>
    <w:rsid w:val="1131456E"/>
    <w:rsid w:val="11644479"/>
    <w:rsid w:val="11734883"/>
    <w:rsid w:val="119E6B4F"/>
    <w:rsid w:val="119F5357"/>
    <w:rsid w:val="124B550F"/>
    <w:rsid w:val="126E1843"/>
    <w:rsid w:val="12D102B3"/>
    <w:rsid w:val="132F4DE4"/>
    <w:rsid w:val="133D3CA1"/>
    <w:rsid w:val="13AD4FAF"/>
    <w:rsid w:val="13FD1115"/>
    <w:rsid w:val="1448101A"/>
    <w:rsid w:val="145647BA"/>
    <w:rsid w:val="14723B53"/>
    <w:rsid w:val="14797C47"/>
    <w:rsid w:val="14A475F2"/>
    <w:rsid w:val="152360CE"/>
    <w:rsid w:val="157666DD"/>
    <w:rsid w:val="16756778"/>
    <w:rsid w:val="16A72140"/>
    <w:rsid w:val="16A856F4"/>
    <w:rsid w:val="16B54677"/>
    <w:rsid w:val="16B85E48"/>
    <w:rsid w:val="16C1396E"/>
    <w:rsid w:val="16D36231"/>
    <w:rsid w:val="170140C5"/>
    <w:rsid w:val="177A1561"/>
    <w:rsid w:val="178666D9"/>
    <w:rsid w:val="17A9759A"/>
    <w:rsid w:val="17E9607C"/>
    <w:rsid w:val="18477439"/>
    <w:rsid w:val="18E0054C"/>
    <w:rsid w:val="18E940A2"/>
    <w:rsid w:val="190C46FD"/>
    <w:rsid w:val="19253B84"/>
    <w:rsid w:val="1A077648"/>
    <w:rsid w:val="1AC1149D"/>
    <w:rsid w:val="1B3714AC"/>
    <w:rsid w:val="1B9A2132"/>
    <w:rsid w:val="1C45605E"/>
    <w:rsid w:val="1C967D22"/>
    <w:rsid w:val="1D1F34A0"/>
    <w:rsid w:val="1D871FF8"/>
    <w:rsid w:val="1D991C6D"/>
    <w:rsid w:val="1E1B5BB5"/>
    <w:rsid w:val="1E573530"/>
    <w:rsid w:val="1E662DA1"/>
    <w:rsid w:val="1E974A3A"/>
    <w:rsid w:val="1E9C701B"/>
    <w:rsid w:val="1EEB7EF5"/>
    <w:rsid w:val="1EF55252"/>
    <w:rsid w:val="1F5B4809"/>
    <w:rsid w:val="1F6D2156"/>
    <w:rsid w:val="1FF61C35"/>
    <w:rsid w:val="20266F63"/>
    <w:rsid w:val="20677BF8"/>
    <w:rsid w:val="21076762"/>
    <w:rsid w:val="213429E4"/>
    <w:rsid w:val="214041F3"/>
    <w:rsid w:val="21484B86"/>
    <w:rsid w:val="214F1283"/>
    <w:rsid w:val="215402F0"/>
    <w:rsid w:val="21BD342A"/>
    <w:rsid w:val="21C33948"/>
    <w:rsid w:val="21F54025"/>
    <w:rsid w:val="21FC6C2C"/>
    <w:rsid w:val="2222571E"/>
    <w:rsid w:val="225B7138"/>
    <w:rsid w:val="2290458F"/>
    <w:rsid w:val="229762AD"/>
    <w:rsid w:val="22EC429B"/>
    <w:rsid w:val="23482C6C"/>
    <w:rsid w:val="236E18A0"/>
    <w:rsid w:val="23B8377B"/>
    <w:rsid w:val="23C73713"/>
    <w:rsid w:val="23FC2811"/>
    <w:rsid w:val="240444FD"/>
    <w:rsid w:val="24280383"/>
    <w:rsid w:val="248B048A"/>
    <w:rsid w:val="24A4224B"/>
    <w:rsid w:val="24BF5A1C"/>
    <w:rsid w:val="24CA362D"/>
    <w:rsid w:val="2517118B"/>
    <w:rsid w:val="251F107B"/>
    <w:rsid w:val="2527356B"/>
    <w:rsid w:val="254E7C56"/>
    <w:rsid w:val="255074FE"/>
    <w:rsid w:val="25810A5E"/>
    <w:rsid w:val="259C0688"/>
    <w:rsid w:val="25D1275D"/>
    <w:rsid w:val="262C56F3"/>
    <w:rsid w:val="265C78A5"/>
    <w:rsid w:val="26642001"/>
    <w:rsid w:val="26645CCD"/>
    <w:rsid w:val="26AE2494"/>
    <w:rsid w:val="26C25CC5"/>
    <w:rsid w:val="26E17EC4"/>
    <w:rsid w:val="27024567"/>
    <w:rsid w:val="278B4F0E"/>
    <w:rsid w:val="27BF5764"/>
    <w:rsid w:val="27C66375"/>
    <w:rsid w:val="27D9292D"/>
    <w:rsid w:val="294E7DEA"/>
    <w:rsid w:val="29970212"/>
    <w:rsid w:val="29FB4E3B"/>
    <w:rsid w:val="2A235F12"/>
    <w:rsid w:val="2A3212A4"/>
    <w:rsid w:val="2AA01E04"/>
    <w:rsid w:val="2AA676D4"/>
    <w:rsid w:val="2AB14FA9"/>
    <w:rsid w:val="2B042825"/>
    <w:rsid w:val="2B9F0D2F"/>
    <w:rsid w:val="2BB27C9A"/>
    <w:rsid w:val="2C7968A3"/>
    <w:rsid w:val="2CD86F63"/>
    <w:rsid w:val="2D2140F6"/>
    <w:rsid w:val="2D971924"/>
    <w:rsid w:val="2E067A20"/>
    <w:rsid w:val="2E7E5A95"/>
    <w:rsid w:val="2ECD41A1"/>
    <w:rsid w:val="2ED15AE4"/>
    <w:rsid w:val="2F4007A8"/>
    <w:rsid w:val="2FEB2141"/>
    <w:rsid w:val="2FFD65DA"/>
    <w:rsid w:val="303661A9"/>
    <w:rsid w:val="30685A4E"/>
    <w:rsid w:val="30C31FF1"/>
    <w:rsid w:val="30C6599F"/>
    <w:rsid w:val="30C93A3B"/>
    <w:rsid w:val="310C7EAB"/>
    <w:rsid w:val="31270371"/>
    <w:rsid w:val="327E2377"/>
    <w:rsid w:val="32D51DF1"/>
    <w:rsid w:val="333D58F9"/>
    <w:rsid w:val="33B3132A"/>
    <w:rsid w:val="33D46299"/>
    <w:rsid w:val="33E8511B"/>
    <w:rsid w:val="34F55510"/>
    <w:rsid w:val="350568E5"/>
    <w:rsid w:val="351B57FA"/>
    <w:rsid w:val="35604E26"/>
    <w:rsid w:val="35B062AD"/>
    <w:rsid w:val="35E560CA"/>
    <w:rsid w:val="36003C3F"/>
    <w:rsid w:val="36CB20D3"/>
    <w:rsid w:val="36ED2262"/>
    <w:rsid w:val="37374BE8"/>
    <w:rsid w:val="378B4C9F"/>
    <w:rsid w:val="386157F2"/>
    <w:rsid w:val="38CB6BBF"/>
    <w:rsid w:val="38E773A4"/>
    <w:rsid w:val="38F416A6"/>
    <w:rsid w:val="39532DBF"/>
    <w:rsid w:val="397A7CDA"/>
    <w:rsid w:val="39AA77A5"/>
    <w:rsid w:val="39C322DF"/>
    <w:rsid w:val="39FF6AFD"/>
    <w:rsid w:val="3A104412"/>
    <w:rsid w:val="3A1E0D3E"/>
    <w:rsid w:val="3A6024EC"/>
    <w:rsid w:val="3A7B2510"/>
    <w:rsid w:val="3AA14CFF"/>
    <w:rsid w:val="3AF40848"/>
    <w:rsid w:val="3B510672"/>
    <w:rsid w:val="3B615930"/>
    <w:rsid w:val="3B8F7623"/>
    <w:rsid w:val="3BAC19FB"/>
    <w:rsid w:val="3BE21233"/>
    <w:rsid w:val="3BF34F7A"/>
    <w:rsid w:val="3C432307"/>
    <w:rsid w:val="3C907546"/>
    <w:rsid w:val="3DF50181"/>
    <w:rsid w:val="3E007584"/>
    <w:rsid w:val="3E4C56E1"/>
    <w:rsid w:val="3E4D27F2"/>
    <w:rsid w:val="3EE530C8"/>
    <w:rsid w:val="3F714268"/>
    <w:rsid w:val="3F8038E6"/>
    <w:rsid w:val="3F9600A6"/>
    <w:rsid w:val="402652F3"/>
    <w:rsid w:val="40A10910"/>
    <w:rsid w:val="40C302A3"/>
    <w:rsid w:val="40F70385"/>
    <w:rsid w:val="418B4B5D"/>
    <w:rsid w:val="41AD58A7"/>
    <w:rsid w:val="41B17FEC"/>
    <w:rsid w:val="41DA1A7E"/>
    <w:rsid w:val="41DC5913"/>
    <w:rsid w:val="4211403A"/>
    <w:rsid w:val="42131298"/>
    <w:rsid w:val="421327C1"/>
    <w:rsid w:val="422C2D83"/>
    <w:rsid w:val="428145FA"/>
    <w:rsid w:val="42F25C64"/>
    <w:rsid w:val="43407059"/>
    <w:rsid w:val="43CA2EB9"/>
    <w:rsid w:val="44640797"/>
    <w:rsid w:val="447C3F72"/>
    <w:rsid w:val="448F5520"/>
    <w:rsid w:val="45786E13"/>
    <w:rsid w:val="4599239C"/>
    <w:rsid w:val="459B4270"/>
    <w:rsid w:val="45C15317"/>
    <w:rsid w:val="46495641"/>
    <w:rsid w:val="46C517F6"/>
    <w:rsid w:val="46D60E7A"/>
    <w:rsid w:val="46FF49C5"/>
    <w:rsid w:val="47082941"/>
    <w:rsid w:val="4772702E"/>
    <w:rsid w:val="47BE50D3"/>
    <w:rsid w:val="481E7F79"/>
    <w:rsid w:val="482C3CCC"/>
    <w:rsid w:val="486B039C"/>
    <w:rsid w:val="488D2D63"/>
    <w:rsid w:val="48F02B21"/>
    <w:rsid w:val="49664754"/>
    <w:rsid w:val="497F02B8"/>
    <w:rsid w:val="49C9504E"/>
    <w:rsid w:val="4A1B4B88"/>
    <w:rsid w:val="4A7136B8"/>
    <w:rsid w:val="4A8D30F3"/>
    <w:rsid w:val="4AD47374"/>
    <w:rsid w:val="4AF26B32"/>
    <w:rsid w:val="4B2956D1"/>
    <w:rsid w:val="4B5F0537"/>
    <w:rsid w:val="4B722316"/>
    <w:rsid w:val="4B7D2260"/>
    <w:rsid w:val="4BC45643"/>
    <w:rsid w:val="4BC62E3D"/>
    <w:rsid w:val="4BED00AB"/>
    <w:rsid w:val="4C2E6835"/>
    <w:rsid w:val="4C652591"/>
    <w:rsid w:val="4C8D2637"/>
    <w:rsid w:val="4C9A6471"/>
    <w:rsid w:val="4CB530CA"/>
    <w:rsid w:val="4CBD6935"/>
    <w:rsid w:val="4CC11444"/>
    <w:rsid w:val="4CE37CF8"/>
    <w:rsid w:val="4CF040C5"/>
    <w:rsid w:val="4D0B5A64"/>
    <w:rsid w:val="4D5B132E"/>
    <w:rsid w:val="4D5F76FC"/>
    <w:rsid w:val="4D6F4F57"/>
    <w:rsid w:val="4D883F72"/>
    <w:rsid w:val="4E986F14"/>
    <w:rsid w:val="4F6E0FD6"/>
    <w:rsid w:val="4F9A33DD"/>
    <w:rsid w:val="4FAA29B2"/>
    <w:rsid w:val="4FC37636"/>
    <w:rsid w:val="4FD60508"/>
    <w:rsid w:val="4FEE1686"/>
    <w:rsid w:val="50080837"/>
    <w:rsid w:val="50381E3B"/>
    <w:rsid w:val="50561676"/>
    <w:rsid w:val="50674DEF"/>
    <w:rsid w:val="506F20EC"/>
    <w:rsid w:val="507E6CC0"/>
    <w:rsid w:val="509761AC"/>
    <w:rsid w:val="50B946DD"/>
    <w:rsid w:val="50FC4C05"/>
    <w:rsid w:val="516E5DDD"/>
    <w:rsid w:val="519B2F65"/>
    <w:rsid w:val="51B76B65"/>
    <w:rsid w:val="51BC5C4B"/>
    <w:rsid w:val="52201F8D"/>
    <w:rsid w:val="522B6808"/>
    <w:rsid w:val="523A361A"/>
    <w:rsid w:val="52C959FF"/>
    <w:rsid w:val="53D956D1"/>
    <w:rsid w:val="54505DCD"/>
    <w:rsid w:val="547275F9"/>
    <w:rsid w:val="54CD4A80"/>
    <w:rsid w:val="54D157F0"/>
    <w:rsid w:val="550E27CD"/>
    <w:rsid w:val="55BE7191"/>
    <w:rsid w:val="56104BC6"/>
    <w:rsid w:val="5610615E"/>
    <w:rsid w:val="56E078D0"/>
    <w:rsid w:val="5746190F"/>
    <w:rsid w:val="579A19F8"/>
    <w:rsid w:val="57F432C2"/>
    <w:rsid w:val="583210A7"/>
    <w:rsid w:val="585047CC"/>
    <w:rsid w:val="5874657B"/>
    <w:rsid w:val="58F20E38"/>
    <w:rsid w:val="58FE2966"/>
    <w:rsid w:val="5900096D"/>
    <w:rsid w:val="59313324"/>
    <w:rsid w:val="59462C4B"/>
    <w:rsid w:val="59656116"/>
    <w:rsid w:val="596B4F88"/>
    <w:rsid w:val="597E0DE9"/>
    <w:rsid w:val="59A752EF"/>
    <w:rsid w:val="59AF2E72"/>
    <w:rsid w:val="59AF5634"/>
    <w:rsid w:val="59F563D8"/>
    <w:rsid w:val="59F624EF"/>
    <w:rsid w:val="5A352917"/>
    <w:rsid w:val="5A3F2F72"/>
    <w:rsid w:val="5AB47720"/>
    <w:rsid w:val="5ADF174F"/>
    <w:rsid w:val="5AE22705"/>
    <w:rsid w:val="5B31246C"/>
    <w:rsid w:val="5B4D5209"/>
    <w:rsid w:val="5B823ADE"/>
    <w:rsid w:val="5BD26B49"/>
    <w:rsid w:val="5C111CD8"/>
    <w:rsid w:val="5C85440D"/>
    <w:rsid w:val="5CAB25D8"/>
    <w:rsid w:val="5CE777EC"/>
    <w:rsid w:val="5DDE0F6C"/>
    <w:rsid w:val="5DE60EC9"/>
    <w:rsid w:val="5DF337B8"/>
    <w:rsid w:val="5E2A19F1"/>
    <w:rsid w:val="5E433B8F"/>
    <w:rsid w:val="5EB610EC"/>
    <w:rsid w:val="5EFD06AA"/>
    <w:rsid w:val="5F077CF9"/>
    <w:rsid w:val="5FB31E2F"/>
    <w:rsid w:val="5FBD1CDF"/>
    <w:rsid w:val="604F5B5B"/>
    <w:rsid w:val="60B7062B"/>
    <w:rsid w:val="60EB5AC1"/>
    <w:rsid w:val="61681E1D"/>
    <w:rsid w:val="616D759C"/>
    <w:rsid w:val="61A459B4"/>
    <w:rsid w:val="61B42704"/>
    <w:rsid w:val="61B91CBF"/>
    <w:rsid w:val="62020318"/>
    <w:rsid w:val="62710EC4"/>
    <w:rsid w:val="63AC15BB"/>
    <w:rsid w:val="63D81469"/>
    <w:rsid w:val="64356704"/>
    <w:rsid w:val="64653554"/>
    <w:rsid w:val="64FE78D2"/>
    <w:rsid w:val="657769CC"/>
    <w:rsid w:val="65B60390"/>
    <w:rsid w:val="66CE2B02"/>
    <w:rsid w:val="675A2849"/>
    <w:rsid w:val="67CD03AA"/>
    <w:rsid w:val="684C0E45"/>
    <w:rsid w:val="685E1A37"/>
    <w:rsid w:val="692575ED"/>
    <w:rsid w:val="693F2390"/>
    <w:rsid w:val="699240D6"/>
    <w:rsid w:val="6A4E523B"/>
    <w:rsid w:val="6ACD05F6"/>
    <w:rsid w:val="6AE02748"/>
    <w:rsid w:val="6B236E2A"/>
    <w:rsid w:val="6B262662"/>
    <w:rsid w:val="6BE227E5"/>
    <w:rsid w:val="6BF86652"/>
    <w:rsid w:val="6CB843AB"/>
    <w:rsid w:val="6CD64008"/>
    <w:rsid w:val="6D035BAE"/>
    <w:rsid w:val="6D4B73E1"/>
    <w:rsid w:val="6E3A7E7C"/>
    <w:rsid w:val="6EDA02E1"/>
    <w:rsid w:val="6EEA7AEE"/>
    <w:rsid w:val="6F0C5B67"/>
    <w:rsid w:val="6F1938C6"/>
    <w:rsid w:val="6F394771"/>
    <w:rsid w:val="6F457F14"/>
    <w:rsid w:val="6FE258D0"/>
    <w:rsid w:val="6FE70716"/>
    <w:rsid w:val="70062F3A"/>
    <w:rsid w:val="704C4A79"/>
    <w:rsid w:val="705F555D"/>
    <w:rsid w:val="708D42BD"/>
    <w:rsid w:val="71577CF2"/>
    <w:rsid w:val="7264491B"/>
    <w:rsid w:val="72980B42"/>
    <w:rsid w:val="72B00F24"/>
    <w:rsid w:val="72CC71D3"/>
    <w:rsid w:val="72DF5274"/>
    <w:rsid w:val="72EE5E7C"/>
    <w:rsid w:val="7349615A"/>
    <w:rsid w:val="74610E0D"/>
    <w:rsid w:val="74836565"/>
    <w:rsid w:val="74B162E1"/>
    <w:rsid w:val="75284AE9"/>
    <w:rsid w:val="752D44FE"/>
    <w:rsid w:val="75B821FC"/>
    <w:rsid w:val="76FC6FA3"/>
    <w:rsid w:val="77140EAE"/>
    <w:rsid w:val="774F6402"/>
    <w:rsid w:val="777548F1"/>
    <w:rsid w:val="78253F1B"/>
    <w:rsid w:val="78333C7E"/>
    <w:rsid w:val="78444227"/>
    <w:rsid w:val="784D7260"/>
    <w:rsid w:val="78556232"/>
    <w:rsid w:val="7865641B"/>
    <w:rsid w:val="786F3BF3"/>
    <w:rsid w:val="78740D30"/>
    <w:rsid w:val="79073BF7"/>
    <w:rsid w:val="7ACD4627"/>
    <w:rsid w:val="7BD42DD7"/>
    <w:rsid w:val="7BE3272B"/>
    <w:rsid w:val="7C547E1D"/>
    <w:rsid w:val="7C5701F4"/>
    <w:rsid w:val="7C955646"/>
    <w:rsid w:val="7C9E0EF5"/>
    <w:rsid w:val="7CB76507"/>
    <w:rsid w:val="7DA75692"/>
    <w:rsid w:val="7DF56F6E"/>
    <w:rsid w:val="7E3A3427"/>
    <w:rsid w:val="7E3B4C8D"/>
    <w:rsid w:val="7E496F36"/>
    <w:rsid w:val="7E4F056C"/>
    <w:rsid w:val="7F110DBA"/>
    <w:rsid w:val="7F725898"/>
    <w:rsid w:val="7FA60ADE"/>
    <w:rsid w:val="7FC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4"/>
    <w:semiHidden/>
    <w:qFormat/>
    <w:uiPriority w:val="99"/>
  </w:style>
  <w:style w:type="character" w:customStyle="1" w:styleId="19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2">
    <w:name w:val="font81"/>
    <w:basedOn w:val="12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6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7A065B-D58D-4548-8F46-D8C179FE7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3</Pages>
  <Words>383</Words>
  <Characters>2187</Characters>
  <Lines>18</Lines>
  <Paragraphs>5</Paragraphs>
  <TotalTime>1</TotalTime>
  <ScaleCrop>false</ScaleCrop>
  <LinksUpToDate>false</LinksUpToDate>
  <CharactersWithSpaces>2565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2019-11-27T02:42:00Z</dcterms:created>
  <dc:creator>dengyutong</dc:creator>
  <cp:lastModifiedBy>Administrator</cp:lastModifiedBy>
  <cp:lastPrinted>2023-09-26T02:10:00Z</cp:lastPrinted>
  <dcterms:modified xsi:type="dcterms:W3CDTF">2024-04-25T07:08:41Z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B00948E491A341B981AA3BE3953E6C3C</vt:lpwstr>
  </property>
</Properties>
</file>