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1A4CD">
      <w:pPr>
        <w:keepNext w:val="0"/>
        <w:keepLines w:val="0"/>
        <w:pageBreakBefore w:val="0"/>
        <w:wordWrap/>
        <w:overflowPunct/>
        <w:topLinePunct w:val="0"/>
        <w:bidi w:val="0"/>
        <w:spacing w:line="550" w:lineRule="exact"/>
        <w:ind w:left="-272" w:leftChars="-85" w:right="-234" w:rightChars="-73"/>
        <w:textAlignment w:val="auto"/>
        <w:rPr>
          <w:rFonts w:hint="eastAsia" w:ascii="黑体" w:hAnsi="黑体" w:eastAsia="黑体" w:cs="Times New Roman"/>
          <w:spacing w:val="0"/>
          <w:sz w:val="32"/>
          <w:szCs w:val="32"/>
        </w:rPr>
      </w:pPr>
    </w:p>
    <w:p w14:paraId="6555CEE1">
      <w:pPr>
        <w:keepNext w:val="0"/>
        <w:keepLines w:val="0"/>
        <w:pageBreakBefore w:val="0"/>
        <w:wordWrap/>
        <w:overflowPunct/>
        <w:topLinePunct w:val="0"/>
        <w:bidi w:val="0"/>
        <w:spacing w:line="550" w:lineRule="exact"/>
        <w:ind w:left="-272" w:leftChars="-85" w:right="-234" w:rightChars="-73"/>
        <w:textAlignment w:val="auto"/>
        <w:rPr>
          <w:rFonts w:hint="eastAsia" w:ascii="黑体" w:hAnsi="黑体" w:eastAsia="黑体" w:cs="Times New Roman"/>
          <w:spacing w:val="0"/>
          <w:sz w:val="32"/>
          <w:szCs w:val="32"/>
        </w:rPr>
      </w:pPr>
    </w:p>
    <w:p w14:paraId="72E72D59">
      <w:pPr>
        <w:keepNext w:val="0"/>
        <w:keepLines w:val="0"/>
        <w:pageBreakBefore w:val="0"/>
        <w:widowControl w:val="0"/>
        <w:kinsoku/>
        <w:wordWrap/>
        <w:overflowPunct/>
        <w:topLinePunct w:val="0"/>
        <w:autoSpaceDE/>
        <w:autoSpaceDN/>
        <w:bidi w:val="0"/>
        <w:adjustRightInd w:val="0"/>
        <w:snapToGrid w:val="0"/>
        <w:spacing w:beforeAutospacing="0" w:afterAutospacing="0" w:line="550" w:lineRule="exact"/>
        <w:ind w:left="0" w:leftChars="0"/>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广州市</w:t>
      </w:r>
      <w:r>
        <w:rPr>
          <w:rFonts w:hint="eastAsia" w:ascii="方正小标宋简体" w:eastAsia="方正小标宋简体"/>
          <w:sz w:val="44"/>
          <w:szCs w:val="44"/>
          <w:lang w:val="en-US" w:eastAsia="zh-CN"/>
        </w:rPr>
        <w:t>增城区</w:t>
      </w:r>
      <w:r>
        <w:rPr>
          <w:rFonts w:hint="eastAsia" w:ascii="方正小标宋简体" w:eastAsia="方正小标宋简体"/>
          <w:sz w:val="44"/>
          <w:szCs w:val="44"/>
          <w:lang w:eastAsia="zh-CN"/>
        </w:rPr>
        <w:t>城市管理和综合执法局</w:t>
      </w:r>
      <w:r>
        <w:rPr>
          <w:rFonts w:hint="eastAsia" w:ascii="方正小标宋简体" w:eastAsia="方正小标宋简体"/>
          <w:sz w:val="44"/>
          <w:szCs w:val="44"/>
          <w:lang w:val="en-US" w:eastAsia="zh-CN"/>
        </w:rPr>
        <w:t>2024</w:t>
      </w:r>
      <w:r>
        <w:rPr>
          <w:rFonts w:hint="eastAsia" w:ascii="方正小标宋简体" w:eastAsia="方正小标宋简体"/>
          <w:sz w:val="44"/>
          <w:szCs w:val="44"/>
        </w:rPr>
        <w:t>年度行政许可实施和监督管理情况报告</w:t>
      </w:r>
    </w:p>
    <w:p w14:paraId="53A14418">
      <w:pPr>
        <w:keepNext w:val="0"/>
        <w:keepLines w:val="0"/>
        <w:pageBreakBefore w:val="0"/>
        <w:widowControl w:val="0"/>
        <w:kinsoku/>
        <w:wordWrap/>
        <w:overflowPunct/>
        <w:topLinePunct w:val="0"/>
        <w:autoSpaceDE/>
        <w:autoSpaceDN/>
        <w:bidi w:val="0"/>
        <w:adjustRightInd w:val="0"/>
        <w:snapToGrid w:val="0"/>
        <w:spacing w:beforeAutospacing="0" w:afterAutospacing="0" w:line="550" w:lineRule="exact"/>
        <w:ind w:left="0" w:leftChars="0" w:firstLine="640" w:firstLineChars="200"/>
        <w:textAlignment w:val="auto"/>
        <w:rPr>
          <w:rFonts w:hint="eastAsia" w:ascii="仿宋_GB2312" w:hAnsi="Times New Roman" w:eastAsia="仿宋_GB2312" w:cs="Times New Roman"/>
          <w:spacing w:val="0"/>
          <w:sz w:val="32"/>
          <w:szCs w:val="32"/>
        </w:rPr>
      </w:pPr>
    </w:p>
    <w:p w14:paraId="249D2A2B">
      <w:pPr>
        <w:keepNext w:val="0"/>
        <w:keepLines w:val="0"/>
        <w:pageBreakBefore w:val="0"/>
        <w:widowControl w:val="0"/>
        <w:kinsoku/>
        <w:wordWrap/>
        <w:overflowPunct/>
        <w:topLinePunct w:val="0"/>
        <w:autoSpaceDE/>
        <w:autoSpaceDN/>
        <w:bidi w:val="0"/>
        <w:adjustRightInd w:val="0"/>
        <w:snapToGrid w:val="0"/>
        <w:spacing w:beforeAutospacing="0" w:afterAutospacing="0" w:line="550" w:lineRule="exact"/>
        <w:ind w:left="0" w:leftChars="0" w:firstLine="640" w:firstLineChars="200"/>
        <w:textAlignment w:val="auto"/>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根据《</w:t>
      </w:r>
      <w:r>
        <w:rPr>
          <w:rFonts w:hint="eastAsia" w:ascii="Times New Roman" w:hAnsi="Times New Roman" w:eastAsia="仿宋_GB2312" w:cs="Times New Roman"/>
          <w:spacing w:val="0"/>
          <w:sz w:val="32"/>
          <w:szCs w:val="32"/>
          <w:lang w:eastAsia="zh-CN"/>
        </w:rPr>
        <w:t>广东省行政许可监督</w:t>
      </w:r>
      <w:r>
        <w:rPr>
          <w:rFonts w:hint="eastAsia" w:ascii="仿宋_GB2312" w:hAnsi="仿宋_GB2312" w:eastAsia="仿宋_GB2312" w:cs="仿宋_GB2312"/>
          <w:spacing w:val="0"/>
          <w:sz w:val="32"/>
          <w:szCs w:val="32"/>
          <w:lang w:eastAsia="zh-CN"/>
        </w:rPr>
        <w:t>管理条例</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spacing w:val="0"/>
          <w:sz w:val="32"/>
          <w:szCs w:val="32"/>
        </w:rPr>
        <w:t>要求，现将我单位</w:t>
      </w:r>
      <w:r>
        <w:rPr>
          <w:rFonts w:hint="eastAsia" w:ascii="仿宋_GB2312" w:hAnsi="仿宋_GB2312" w:eastAsia="仿宋_GB2312" w:cs="仿宋_GB2312"/>
          <w:spacing w:val="0"/>
          <w:sz w:val="32"/>
          <w:szCs w:val="32"/>
          <w:lang w:eastAsia="zh-CN"/>
        </w:rPr>
        <w:t>202</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年行政许可实施和监督管理情</w:t>
      </w:r>
      <w:r>
        <w:rPr>
          <w:rFonts w:ascii="Times New Roman" w:hAnsi="Times New Roman" w:eastAsia="仿宋_GB2312" w:cs="Times New Roman"/>
          <w:spacing w:val="0"/>
          <w:sz w:val="32"/>
          <w:szCs w:val="32"/>
        </w:rPr>
        <w:t>况报告如下：</w:t>
      </w:r>
    </w:p>
    <w:p w14:paraId="3F262D36">
      <w:pPr>
        <w:keepNext w:val="0"/>
        <w:keepLines w:val="0"/>
        <w:pageBreakBefore w:val="0"/>
        <w:widowControl w:val="0"/>
        <w:kinsoku/>
        <w:wordWrap/>
        <w:overflowPunct/>
        <w:topLinePunct w:val="0"/>
        <w:autoSpaceDE/>
        <w:autoSpaceDN/>
        <w:bidi w:val="0"/>
        <w:adjustRightInd w:val="0"/>
        <w:snapToGrid w:val="0"/>
        <w:spacing w:beforeAutospacing="0" w:afterAutospacing="0" w:line="550" w:lineRule="exact"/>
        <w:ind w:left="0" w:leftChars="0" w:firstLine="640" w:firstLineChars="200"/>
        <w:textAlignment w:val="auto"/>
        <w:rPr>
          <w:rFonts w:ascii="Times New Roman" w:hAnsi="Times New Roman" w:eastAsia="黑体" w:cs="Times New Roman"/>
          <w:spacing w:val="0"/>
          <w:sz w:val="32"/>
          <w:szCs w:val="32"/>
        </w:rPr>
      </w:pPr>
      <w:r>
        <w:rPr>
          <w:rFonts w:ascii="Times New Roman" w:hAnsi="黑体" w:eastAsia="黑体" w:cs="Times New Roman"/>
          <w:spacing w:val="0"/>
          <w:sz w:val="32"/>
          <w:szCs w:val="32"/>
        </w:rPr>
        <w:t>一、基本情况</w:t>
      </w:r>
    </w:p>
    <w:p w14:paraId="5FE40071">
      <w:pPr>
        <w:keepNext w:val="0"/>
        <w:keepLines w:val="0"/>
        <w:pageBreakBefore w:val="0"/>
        <w:widowControl w:val="0"/>
        <w:kinsoku/>
        <w:wordWrap/>
        <w:overflowPunct/>
        <w:topLinePunct w:val="0"/>
        <w:autoSpaceDE/>
        <w:autoSpaceDN/>
        <w:bidi w:val="0"/>
        <w:adjustRightInd w:val="0"/>
        <w:snapToGrid w:val="0"/>
        <w:spacing w:beforeAutospacing="0" w:afterAutospacing="0" w:line="55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0"/>
          <w:sz w:val="32"/>
          <w:szCs w:val="32"/>
          <w:lang w:eastAsia="zh-CN"/>
        </w:rPr>
        <w:t>202</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z w:val="32"/>
          <w:szCs w:val="32"/>
          <w:lang w:val="en-US" w:eastAsia="zh-CN"/>
        </w:rPr>
        <w:t>度，本单位依法实施的行政许可事项共5项（21个子项），分别为：“设置大型户外广告及在城市建筑物、设施上悬挂、张贴宣传品审批”“燃气经营许可证核发”“燃气经营者改动市政燃气设施审批”“城市建筑垃圾处置核准”“从事城市生活垃圾经营性清扫、收集、运输、处理服务审批”。依委托实施的行政许可事项共2项，分别为：“关闭、闲置或者拆除生活垃圾处置的设施、场所核准”“拆除城市环卫设施许可目前事项”。上述7项行政审批事项已全部进驻广东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政务服务网。我局收到行政许可申请326宗,受理326宗，办结326宗，在承诺办理期限内完成。</w:t>
      </w:r>
    </w:p>
    <w:p w14:paraId="2CCE7E4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5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sz w:val="32"/>
          <w:szCs w:val="32"/>
          <w:lang w:val="en-US" w:eastAsia="zh-CN"/>
        </w:rPr>
        <w:t>（一）依法实施情况。</w:t>
      </w:r>
      <w:r>
        <w:rPr>
          <w:rFonts w:hint="eastAsia" w:ascii="仿宋_GB2312" w:hAnsi="仿宋_GB2312" w:eastAsia="仿宋_GB2312" w:cs="仿宋_GB2312"/>
          <w:b w:val="0"/>
          <w:bCs w:val="0"/>
          <w:color w:val="auto"/>
          <w:sz w:val="32"/>
          <w:szCs w:val="32"/>
          <w:lang w:val="en-US" w:eastAsia="zh-CN"/>
        </w:rPr>
        <w:t>我局实施的7项行政审批事项均在广东政务服务网上公开并接受申请人在线办理申请，可实行全流程网办。在审批过程中严格遵守法律法规规定的审批权限、范围、程序、条件；不存在变相设定和实施行政许可情况；实时更新办事指南，规范办理流程，实现全年行政许可按时按规办结。</w:t>
      </w:r>
    </w:p>
    <w:p w14:paraId="5BCBCEF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50" w:lineRule="exact"/>
        <w:ind w:left="0" w:leftChars="0" w:right="0" w:rightChars="0" w:firstLine="640" w:firstLineChars="200"/>
        <w:textAlignment w:val="auto"/>
        <w:outlineLvl w:val="9"/>
        <w:rPr>
          <w:rFonts w:hint="eastAsia" w:eastAsia="仿宋_GB2312"/>
          <w:sz w:val="32"/>
          <w:szCs w:val="32"/>
          <w:lang w:val="en-US" w:eastAsia="zh-CN"/>
        </w:rPr>
      </w:pPr>
      <w:r>
        <w:rPr>
          <w:rFonts w:hint="eastAsia" w:ascii="楷体_GB2312" w:hAnsi="楷体_GB2312" w:eastAsia="楷体_GB2312" w:cs="楷体_GB2312"/>
          <w:b w:val="0"/>
          <w:bCs w:val="0"/>
          <w:spacing w:val="0"/>
          <w:kern w:val="2"/>
          <w:sz w:val="32"/>
          <w:szCs w:val="32"/>
          <w:lang w:val="en-US" w:eastAsia="zh-CN" w:bidi="ar-SA"/>
        </w:rPr>
        <w:t>（二）公开公示情况。</w:t>
      </w:r>
      <w:r>
        <w:rPr>
          <w:rFonts w:hint="eastAsia" w:ascii="仿宋_GB2312" w:hAnsi="仿宋_GB2312" w:eastAsia="仿宋_GB2312" w:cs="仿宋_GB2312"/>
          <w:b w:val="0"/>
          <w:bCs w:val="0"/>
          <w:spacing w:val="0"/>
          <w:kern w:val="2"/>
          <w:sz w:val="32"/>
          <w:szCs w:val="32"/>
          <w:lang w:val="en-US" w:eastAsia="zh-CN" w:bidi="ar-SA"/>
        </w:rPr>
        <w:t>行政事项均</w:t>
      </w:r>
      <w:r>
        <w:rPr>
          <w:rFonts w:hint="eastAsia" w:ascii="仿宋_GB2312" w:hAnsi="仿宋_GB2312" w:eastAsia="仿宋_GB2312" w:cs="仿宋_GB2312"/>
          <w:b w:val="0"/>
          <w:bCs w:val="0"/>
          <w:sz w:val="32"/>
          <w:szCs w:val="32"/>
          <w:lang w:val="en-US" w:eastAsia="zh-CN"/>
        </w:rPr>
        <w:t>在广</w:t>
      </w:r>
      <w:r>
        <w:rPr>
          <w:rFonts w:hint="eastAsia" w:eastAsia="仿宋_GB2312"/>
          <w:sz w:val="32"/>
          <w:szCs w:val="32"/>
          <w:lang w:val="en-US" w:eastAsia="zh-CN"/>
        </w:rPr>
        <w:t>东省政务服务网公示</w:t>
      </w:r>
      <w:r>
        <w:rPr>
          <w:rFonts w:hint="eastAsia" w:ascii="仿宋_GB2312" w:hAnsi="仿宋_GB2312" w:eastAsia="仿宋_GB2312" w:cs="仿宋_GB2312"/>
          <w:sz w:val="32"/>
          <w:szCs w:val="32"/>
          <w:lang w:val="en-US" w:eastAsia="zh-CN"/>
        </w:rPr>
        <w:t>实施主体、依据、条件、期限、流程、裁量标准和申请材料、申请办法等基本信息</w:t>
      </w:r>
      <w:r>
        <w:rPr>
          <w:rFonts w:hint="eastAsia" w:eastAsia="仿宋_GB2312"/>
          <w:sz w:val="32"/>
          <w:szCs w:val="32"/>
          <w:lang w:val="en-US" w:eastAsia="zh-CN"/>
        </w:rPr>
        <w:t>；</w:t>
      </w:r>
      <w:r>
        <w:rPr>
          <w:rFonts w:hint="eastAsia" w:ascii="仿宋_GB2312" w:hAnsi="仿宋_GB2312" w:eastAsia="仿宋_GB2312" w:cs="仿宋_GB2312"/>
          <w:spacing w:val="0"/>
          <w:sz w:val="32"/>
          <w:szCs w:val="32"/>
          <w:lang w:eastAsia="zh-CN"/>
        </w:rPr>
        <w:t>我局</w:t>
      </w:r>
      <w:r>
        <w:rPr>
          <w:rFonts w:hint="eastAsia" w:ascii="仿宋_GB2312" w:hAnsi="仿宋_GB2312" w:eastAsia="仿宋_GB2312" w:cs="仿宋_GB2312"/>
          <w:sz w:val="32"/>
          <w:szCs w:val="32"/>
          <w:lang w:eastAsia="zh-CN"/>
        </w:rPr>
        <w:t>在“信用广州”公示平台行政许可“双公示”信息上报率、及时率均达到</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pacing w:val="0"/>
          <w:sz w:val="32"/>
          <w:szCs w:val="32"/>
        </w:rPr>
        <w:t>落实措施确保将行政许可信息自作出行政决定之日起7个工作日内上网公开，并归集至地方公共信用信息系统。</w:t>
      </w:r>
      <w:r>
        <w:rPr>
          <w:rFonts w:hint="eastAsia" w:ascii="仿宋_GB2312" w:hAnsi="仿宋_GB2312" w:eastAsia="仿宋_GB2312" w:cs="仿宋_GB2312"/>
          <w:sz w:val="32"/>
          <w:szCs w:val="32"/>
          <w:lang w:val="en-US" w:eastAsia="zh-CN"/>
        </w:rPr>
        <w:t>2024</w:t>
      </w:r>
      <w:r>
        <w:rPr>
          <w:rFonts w:hint="eastAsia" w:eastAsia="仿宋_GB2312"/>
          <w:sz w:val="32"/>
          <w:szCs w:val="32"/>
          <w:lang w:val="en-US" w:eastAsia="zh-CN"/>
        </w:rPr>
        <w:t>年行政许可信息</w:t>
      </w:r>
      <w:r>
        <w:rPr>
          <w:rFonts w:hint="eastAsia" w:ascii="仿宋_GB2312" w:hAnsi="仿宋_GB2312" w:eastAsia="仿宋_GB2312" w:cs="仿宋_GB2312"/>
          <w:sz w:val="32"/>
          <w:szCs w:val="32"/>
          <w:lang w:val="en-US" w:eastAsia="zh-CN"/>
        </w:rPr>
        <w:t>实行每周定期</w:t>
      </w:r>
      <w:r>
        <w:rPr>
          <w:rFonts w:hint="eastAsia" w:eastAsia="仿宋_GB2312"/>
          <w:sz w:val="32"/>
          <w:szCs w:val="32"/>
          <w:lang w:val="en-US" w:eastAsia="zh-CN"/>
        </w:rPr>
        <w:t>在平台</w:t>
      </w:r>
      <w:r>
        <w:rPr>
          <w:rFonts w:hint="eastAsia" w:ascii="仿宋_GB2312" w:hAnsi="仿宋_GB2312" w:eastAsia="仿宋_GB2312" w:cs="仿宋_GB2312"/>
          <w:sz w:val="32"/>
          <w:szCs w:val="32"/>
          <w:lang w:val="en-US" w:eastAsia="zh-CN"/>
        </w:rPr>
        <w:t>公示</w:t>
      </w:r>
      <w:r>
        <w:rPr>
          <w:rFonts w:hint="eastAsia" w:eastAsia="仿宋_GB2312"/>
          <w:sz w:val="32"/>
          <w:szCs w:val="32"/>
          <w:lang w:val="en-US" w:eastAsia="zh-CN"/>
        </w:rPr>
        <w:t>，主动接受社会各界的监督。</w:t>
      </w:r>
    </w:p>
    <w:p w14:paraId="359519E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楷体_GB2312" w:hAnsi="楷体_GB2312" w:eastAsia="楷体_GB2312" w:cs="楷体_GB2312"/>
          <w:b w:val="0"/>
          <w:bCs w:val="0"/>
          <w:sz w:val="32"/>
          <w:szCs w:val="32"/>
          <w:lang w:val="en-US" w:eastAsia="zh-CN"/>
        </w:rPr>
        <w:t>（三）监督管理情况。</w:t>
      </w:r>
      <w:r>
        <w:rPr>
          <w:rFonts w:hint="eastAsia" w:ascii="仿宋_GB2312" w:hAnsi="仿宋_GB2312" w:eastAsia="仿宋_GB2312" w:cs="仿宋_GB2312"/>
          <w:spacing w:val="0"/>
          <w:sz w:val="32"/>
          <w:szCs w:val="32"/>
        </w:rPr>
        <w:t>为加强建筑废弃物运输行业的信用管理，我局严格按照《广州市建筑废弃物运输企业及车辆诚信综合评价管理办法》要求，对已办理《广州市建筑废弃物处置证（运输）》的48家企业涉及违反《广州市建筑废弃物管理条例》规定进行扣分。同时，我局将对诚信记分超过半数的企业进行约谈和对全年诚信记分达到记分上限的企业进行吊销。</w:t>
      </w:r>
    </w:p>
    <w:p w14:paraId="7321555F">
      <w:pPr>
        <w:keepNext w:val="0"/>
        <w:keepLines w:val="0"/>
        <w:pageBreakBefore w:val="0"/>
        <w:widowControl w:val="0"/>
        <w:kinsoku/>
        <w:wordWrap/>
        <w:overflowPunct/>
        <w:topLinePunct w:val="0"/>
        <w:autoSpaceDE/>
        <w:autoSpaceDN/>
        <w:bidi w:val="0"/>
        <w:adjustRightInd w:val="0"/>
        <w:snapToGrid w:val="0"/>
        <w:spacing w:beforeAutospacing="0" w:afterAutospacing="0" w:line="550" w:lineRule="exact"/>
        <w:ind w:left="0" w:leftChars="0" w:right="0" w:rightChars="0" w:firstLine="640"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为加强水域生活垃圾经营性服务行业的信用管理，我局根据《广州市水域生活垃圾经营性清捞、收集、运输服务企业信用档案制度》</w:t>
      </w:r>
      <w:r>
        <w:rPr>
          <w:rFonts w:hint="eastAsia" w:ascii="仿宋_GB2312" w:hAnsi="仿宋_GB2312" w:eastAsia="仿宋_GB2312" w:cs="仿宋_GB2312"/>
          <w:spacing w:val="0"/>
          <w:sz w:val="32"/>
          <w:szCs w:val="32"/>
          <w:lang w:eastAsia="zh-CN"/>
        </w:rPr>
        <w:t>要求，</w:t>
      </w:r>
      <w:r>
        <w:rPr>
          <w:rFonts w:hint="eastAsia" w:ascii="仿宋_GB2312" w:hAnsi="仿宋_GB2312" w:eastAsia="仿宋_GB2312" w:cs="仿宋_GB2312"/>
          <w:spacing w:val="0"/>
          <w:sz w:val="32"/>
          <w:szCs w:val="32"/>
        </w:rPr>
        <w:t>开展了水域生活垃圾经营性清捞、收集、运输企业信用档案记录管理工作。将企业许可信息进行记录，定期对已取得许可的企业进行抽查并评定其信用等级。</w:t>
      </w:r>
    </w:p>
    <w:p w14:paraId="618E4B8C">
      <w:pPr>
        <w:keepNext w:val="0"/>
        <w:keepLines w:val="0"/>
        <w:pageBreakBefore w:val="0"/>
        <w:widowControl w:val="0"/>
        <w:kinsoku/>
        <w:wordWrap/>
        <w:overflowPunct/>
        <w:topLinePunct w:val="0"/>
        <w:autoSpaceDE/>
        <w:autoSpaceDN/>
        <w:bidi w:val="0"/>
        <w:adjustRightInd w:val="0"/>
        <w:snapToGrid w:val="0"/>
        <w:spacing w:beforeAutospacing="0" w:afterAutospacing="0" w:line="550" w:lineRule="exact"/>
        <w:ind w:left="0" w:leftChars="0" w:right="0" w:rightChars="0" w:firstLine="640" w:firstLineChars="200"/>
        <w:textAlignment w:val="auto"/>
        <w:outlineLvl w:val="9"/>
        <w:rPr>
          <w:rFonts w:hint="eastAsia" w:eastAsia="仿宋_GB2312"/>
          <w:sz w:val="32"/>
          <w:szCs w:val="32"/>
          <w:lang w:val="en-US" w:eastAsia="zh-CN"/>
        </w:rPr>
      </w:pPr>
      <w:r>
        <w:rPr>
          <w:rFonts w:hint="eastAsia" w:ascii="仿宋_GB2312" w:hAnsi="仿宋_GB2312" w:eastAsia="仿宋_GB2312" w:cs="仿宋_GB2312"/>
          <w:spacing w:val="0"/>
          <w:sz w:val="32"/>
          <w:szCs w:val="32"/>
          <w:lang w:eastAsia="zh-CN"/>
        </w:rPr>
        <w:t>我局</w:t>
      </w:r>
      <w:r>
        <w:rPr>
          <w:rFonts w:hint="eastAsia" w:eastAsia="仿宋_GB2312"/>
          <w:sz w:val="32"/>
          <w:szCs w:val="32"/>
          <w:lang w:val="en-US" w:eastAsia="zh-CN"/>
        </w:rPr>
        <w:t>严格落实行政许可事项事中事后监管，</w:t>
      </w:r>
      <w:r>
        <w:rPr>
          <w:rFonts w:hint="eastAsia" w:ascii="仿宋_GB2312" w:eastAsia="仿宋_GB2312"/>
          <w:sz w:val="32"/>
          <w:szCs w:val="32"/>
          <w:lang w:val="en-US" w:eastAsia="zh-CN"/>
        </w:rPr>
        <w:t>2024年随机抽查23家企业进行监督检查，均未发现问题。</w:t>
      </w:r>
      <w:r>
        <w:rPr>
          <w:rFonts w:hint="eastAsia" w:eastAsia="仿宋_GB2312"/>
          <w:sz w:val="32"/>
          <w:szCs w:val="32"/>
          <w:lang w:val="en-US" w:eastAsia="zh-CN"/>
        </w:rPr>
        <w:t>同时在广东省政务服务网公开咨询及投诉电话、地址、邮箱等，主动接受外部监督。</w:t>
      </w:r>
      <w:r>
        <w:rPr>
          <w:rFonts w:hint="eastAsia" w:ascii="仿宋_GB2312" w:hAnsi="仿宋_GB2312" w:eastAsia="仿宋_GB2312" w:cs="仿宋_GB2312"/>
          <w:sz w:val="32"/>
          <w:szCs w:val="32"/>
          <w:lang w:val="en-US" w:eastAsia="zh-CN"/>
        </w:rPr>
        <w:t>2024</w:t>
      </w:r>
      <w:r>
        <w:rPr>
          <w:rFonts w:hint="eastAsia" w:eastAsia="仿宋_GB2312"/>
          <w:sz w:val="32"/>
          <w:szCs w:val="32"/>
          <w:lang w:val="en-US" w:eastAsia="zh-CN"/>
        </w:rPr>
        <w:t>年，我局行政许可事项未收到投诉举报。</w:t>
      </w:r>
    </w:p>
    <w:p w14:paraId="2C296AA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50" w:lineRule="exact"/>
        <w:ind w:left="0" w:leftChars="0" w:right="0" w:rightChars="0" w:firstLine="640" w:firstLineChars="200"/>
        <w:jc w:val="both"/>
        <w:textAlignment w:val="auto"/>
        <w:outlineLvl w:val="9"/>
        <w:rPr>
          <w:rStyle w:val="12"/>
          <w:rFonts w:hint="eastAsia" w:ascii="仿宋_GB2312" w:hAnsi="仿宋_GB2312" w:eastAsia="仿宋_GB2312" w:cs="仿宋_GB2312"/>
          <w:b w:val="0"/>
          <w:bCs/>
          <w:kern w:val="2"/>
          <w:sz w:val="32"/>
          <w:szCs w:val="32"/>
          <w:lang w:val="en-US" w:eastAsia="zh-CN" w:bidi="ar-SA"/>
        </w:rPr>
      </w:pPr>
      <w:r>
        <w:rPr>
          <w:rFonts w:hint="eastAsia" w:ascii="楷体_GB2312" w:hAnsi="楷体_GB2312" w:eastAsia="楷体_GB2312" w:cs="楷体_GB2312"/>
          <w:b w:val="0"/>
          <w:bCs w:val="0"/>
          <w:sz w:val="32"/>
          <w:szCs w:val="32"/>
          <w:lang w:val="en-US" w:eastAsia="zh-CN"/>
        </w:rPr>
        <w:t>（四）实施效果情况。</w:t>
      </w:r>
      <w:r>
        <w:rPr>
          <w:rFonts w:hint="eastAsia" w:ascii="仿宋_GB2312" w:hAnsi="仿宋_GB2312" w:eastAsia="仿宋_GB2312" w:cs="仿宋_GB2312"/>
          <w:b w:val="0"/>
          <w:bCs w:val="0"/>
          <w:sz w:val="32"/>
          <w:szCs w:val="32"/>
          <w:lang w:val="en-US" w:eastAsia="zh-CN"/>
        </w:rPr>
        <w:t>加快推进电子证照应用，实现当天即办，电子证照与纸质证照同步签发，切实优化营商环境。</w:t>
      </w:r>
      <w:r>
        <w:rPr>
          <w:rStyle w:val="12"/>
          <w:rFonts w:hint="eastAsia" w:ascii="仿宋_GB2312" w:hAnsi="仿宋_GB2312" w:eastAsia="仿宋_GB2312" w:cs="仿宋_GB2312"/>
          <w:b w:val="0"/>
          <w:bCs/>
          <w:kern w:val="2"/>
          <w:sz w:val="32"/>
          <w:szCs w:val="32"/>
          <w:lang w:val="en-US" w:eastAsia="zh-CN" w:bidi="ar-SA"/>
        </w:rPr>
        <w:t>我局严格按照相关法律法规开展行政审批工作，致力打造成优秀服务部门，提高行政审批相对人对我局审批工作的认可度和满意度。</w:t>
      </w:r>
    </w:p>
    <w:p w14:paraId="51D96FE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50" w:lineRule="exact"/>
        <w:ind w:left="0" w:leftChars="0" w:right="0" w:rightChars="0" w:firstLine="640" w:firstLineChars="200"/>
        <w:jc w:val="both"/>
        <w:textAlignment w:val="auto"/>
        <w:outlineLvl w:val="9"/>
        <w:rPr>
          <w:rFonts w:hint="eastAsia"/>
          <w:lang w:val="en-US" w:eastAsia="zh-CN"/>
        </w:rPr>
      </w:pPr>
      <w:r>
        <w:rPr>
          <w:rFonts w:hint="eastAsia" w:ascii="楷体_GB2312" w:hAnsi="楷体_GB2312" w:eastAsia="楷体_GB2312" w:cs="楷体_GB2312"/>
          <w:b w:val="0"/>
          <w:bCs w:val="0"/>
          <w:sz w:val="32"/>
          <w:szCs w:val="32"/>
          <w:lang w:val="en-US" w:eastAsia="zh-CN"/>
        </w:rPr>
        <w:t>（五）创新方式情况。</w:t>
      </w:r>
      <w:r>
        <w:rPr>
          <w:rFonts w:hint="eastAsia" w:ascii="仿宋_GB2312" w:hAnsi="仿宋_GB2312" w:eastAsia="仿宋_GB2312" w:cs="仿宋_GB2312"/>
          <w:sz w:val="32"/>
          <w:szCs w:val="32"/>
        </w:rPr>
        <w:t>一是落实行政许可</w:t>
      </w:r>
      <w:r>
        <w:rPr>
          <w:rFonts w:hint="eastAsia" w:ascii="仿宋_GB2312" w:hAnsi="仿宋_GB2312" w:eastAsia="仿宋_GB2312" w:cs="仿宋_GB2312"/>
          <w:sz w:val="32"/>
          <w:szCs w:val="32"/>
          <w:lang w:eastAsia="zh-CN"/>
        </w:rPr>
        <w:t>办理流程信息</w:t>
      </w:r>
      <w:r>
        <w:rPr>
          <w:rFonts w:hint="eastAsia" w:ascii="仿宋_GB2312" w:hAnsi="仿宋_GB2312" w:eastAsia="仿宋_GB2312" w:cs="仿宋_GB2312"/>
          <w:sz w:val="32"/>
          <w:szCs w:val="32"/>
        </w:rPr>
        <w:t>公开。</w:t>
      </w:r>
      <w:r>
        <w:rPr>
          <w:rFonts w:hint="eastAsia" w:ascii="仿宋_GB2312" w:hAnsi="仿宋_GB2312" w:eastAsia="仿宋_GB2312" w:cs="仿宋_GB2312"/>
          <w:sz w:val="32"/>
          <w:szCs w:val="32"/>
          <w:lang w:eastAsia="zh-CN"/>
        </w:rPr>
        <w:t>办理</w:t>
      </w:r>
      <w:r>
        <w:rPr>
          <w:rFonts w:hint="eastAsia" w:ascii="仿宋_GB2312" w:hAnsi="仿宋_GB2312" w:eastAsia="仿宋_GB2312" w:cs="仿宋_GB2312"/>
          <w:sz w:val="32"/>
          <w:szCs w:val="32"/>
        </w:rPr>
        <w:t>行政许可事项的许可条件、办理期限、办理流程、联系电话等信息在广东政务服务网公示，便于群众了解、咨询及办理。</w:t>
      </w:r>
      <w:r>
        <w:rPr>
          <w:rFonts w:hint="eastAsia" w:ascii="仿宋_GB2312" w:hAnsi="仿宋_GB2312" w:eastAsia="仿宋_GB2312" w:cs="仿宋_GB2312"/>
          <w:sz w:val="32"/>
          <w:szCs w:val="32"/>
          <w:lang w:eastAsia="zh-CN"/>
        </w:rPr>
        <w:t>二是落实市政数局“减材料”</w:t>
      </w:r>
      <w:r>
        <w:rPr>
          <w:rFonts w:hint="eastAsia" w:ascii="仿宋_GB2312" w:eastAsia="仿宋_GB2312"/>
          <w:sz w:val="32"/>
          <w:szCs w:val="32"/>
          <w:lang w:val="en-US" w:eastAsia="zh-CN"/>
        </w:rPr>
        <w:t>专项工作的要求，我局对各项审批材料进行</w:t>
      </w:r>
      <w:r>
        <w:rPr>
          <w:rFonts w:hint="eastAsia" w:ascii="仿宋_GB2312" w:hAnsi="仿宋_GB2312" w:eastAsia="仿宋_GB2312" w:cs="仿宋_GB2312"/>
          <w:b w:val="0"/>
          <w:bCs w:val="0"/>
          <w:sz w:val="32"/>
          <w:szCs w:val="32"/>
          <w:lang w:val="en-US" w:eastAsia="zh-CN"/>
        </w:rPr>
        <w:t>精简优化、减少办事环节、缩短办事时限，方便企业群众办事，尽量让企业群众少跑腿，进一步降低企业、群众办事成本。三是</w:t>
      </w:r>
      <w:r>
        <w:rPr>
          <w:rFonts w:hint="eastAsia" w:ascii="仿宋_GB2312" w:hAnsi="仿宋_GB2312" w:eastAsia="仿宋_GB2312" w:cs="仿宋_GB2312"/>
          <w:sz w:val="32"/>
          <w:szCs w:val="32"/>
        </w:rPr>
        <w:t>实施告知承诺制</w:t>
      </w:r>
      <w:r>
        <w:rPr>
          <w:rFonts w:hint="eastAsia" w:ascii="仿宋_GB2312" w:hAnsi="仿宋_GB2312" w:eastAsia="仿宋_GB2312" w:cs="仿宋_GB2312"/>
          <w:sz w:val="32"/>
          <w:szCs w:val="32"/>
          <w:lang w:eastAsia="zh-CN"/>
        </w:rPr>
        <w:t>及行政审批容缺受理。</w:t>
      </w:r>
      <w:r>
        <w:rPr>
          <w:rFonts w:hint="eastAsia" w:ascii="仿宋_GB2312" w:hAnsi="仿宋_GB2312" w:eastAsia="仿宋_GB2312" w:cs="仿宋_GB2312"/>
          <w:sz w:val="32"/>
          <w:szCs w:val="32"/>
        </w:rPr>
        <w:t>落实《国务院关于在全国推开“证照分离”改革的通知》，对“从事城市生活垃圾经营性清扫、收集、运输、处理服务审批”</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5项行政许可</w:t>
      </w:r>
      <w:r>
        <w:rPr>
          <w:rFonts w:hint="eastAsia" w:ascii="仿宋_GB2312" w:hAnsi="仿宋_GB2312" w:eastAsia="仿宋_GB2312" w:cs="仿宋_GB2312"/>
          <w:sz w:val="32"/>
          <w:szCs w:val="32"/>
        </w:rPr>
        <w:t>实行告知承诺制，制作告知承诺书，并向申请人提供示范文本，一次性告知审批条件和所需材料。</w:t>
      </w:r>
      <w:r>
        <w:rPr>
          <w:rFonts w:hint="eastAsia" w:ascii="仿宋_GB2312" w:hAnsi="仿宋_GB2312" w:eastAsia="仿宋_GB2312" w:cs="仿宋_GB2312"/>
          <w:sz w:val="32"/>
          <w:szCs w:val="32"/>
          <w:lang w:eastAsia="zh-CN"/>
        </w:rPr>
        <w:t>在实行</w:t>
      </w:r>
      <w:r>
        <w:rPr>
          <w:rFonts w:hint="eastAsia" w:ascii="仿宋_GB2312" w:hAnsi="仿宋_GB2312" w:eastAsia="仿宋_GB2312" w:cs="仿宋_GB2312"/>
          <w:sz w:val="32"/>
          <w:szCs w:val="32"/>
        </w:rPr>
        <w:t>告知承诺制</w:t>
      </w:r>
      <w:r>
        <w:rPr>
          <w:rFonts w:hint="eastAsia" w:ascii="仿宋_GB2312" w:hAnsi="仿宋_GB2312" w:eastAsia="仿宋_GB2312" w:cs="仿宋_GB2312"/>
          <w:sz w:val="32"/>
          <w:szCs w:val="32"/>
          <w:lang w:eastAsia="zh-CN"/>
        </w:rPr>
        <w:t>的前提下，申请人在缺少非关键性材料的情况下，我局可先行办理并出具办理结果，申请人在承诺的时间内把欠缺材料补齐即可，这一举措不仅</w:t>
      </w:r>
      <w:r>
        <w:rPr>
          <w:rFonts w:hint="eastAsia" w:ascii="仿宋_GB2312" w:hAnsi="仿宋_GB2312" w:eastAsia="仿宋_GB2312" w:cs="仿宋_GB2312"/>
          <w:b w:val="0"/>
          <w:bCs w:val="0"/>
          <w:sz w:val="32"/>
          <w:szCs w:val="32"/>
          <w:lang w:val="en-US" w:eastAsia="zh-CN"/>
        </w:rPr>
        <w:t>缩短办事时限，更解决了企业群众办证难、材料多的问题，切实优化营商环境。</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是加强</w:t>
      </w:r>
      <w:r>
        <w:rPr>
          <w:rFonts w:hint="eastAsia" w:ascii="仿宋_GB2312" w:hAnsi="仿宋_GB2312" w:eastAsia="仿宋_GB2312" w:cs="仿宋_GB2312"/>
          <w:sz w:val="32"/>
          <w:szCs w:val="32"/>
          <w:lang w:eastAsia="zh-CN"/>
        </w:rPr>
        <w:t>对办理</w:t>
      </w:r>
      <w:r>
        <w:rPr>
          <w:rFonts w:hint="eastAsia" w:ascii="仿宋_GB2312" w:hAnsi="仿宋_GB2312" w:eastAsia="仿宋_GB2312" w:cs="仿宋_GB2312"/>
          <w:sz w:val="32"/>
          <w:szCs w:val="32"/>
        </w:rPr>
        <w:t>行政许可</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的监督检查。为规范行政许可程序和工作人员的行政行为，从源头上遏制行政过错现象，我局审批部门加强对行政许可办理科室及人员定期进行监督检查，随时掌握行政许可事项的办理动态，做到审批与监管</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不误、</w:t>
      </w:r>
      <w:r>
        <w:rPr>
          <w:rFonts w:hint="eastAsia" w:ascii="仿宋_GB2312" w:hAnsi="仿宋_GB2312" w:eastAsia="仿宋_GB2312" w:cs="仿宋_GB2312"/>
          <w:sz w:val="32"/>
          <w:szCs w:val="32"/>
          <w:lang w:eastAsia="zh-CN"/>
        </w:rPr>
        <w:t>齐</w:t>
      </w:r>
      <w:r>
        <w:rPr>
          <w:rFonts w:hint="eastAsia" w:ascii="仿宋_GB2312" w:hAnsi="仿宋_GB2312" w:eastAsia="仿宋_GB2312" w:cs="仿宋_GB2312"/>
          <w:sz w:val="32"/>
          <w:szCs w:val="32"/>
        </w:rPr>
        <w:t>促进。</w:t>
      </w:r>
    </w:p>
    <w:p w14:paraId="6AD2FB3E">
      <w:pPr>
        <w:keepNext w:val="0"/>
        <w:keepLines w:val="0"/>
        <w:pageBreakBefore w:val="0"/>
        <w:widowControl w:val="0"/>
        <w:kinsoku/>
        <w:wordWrap/>
        <w:overflowPunct/>
        <w:topLinePunct w:val="0"/>
        <w:autoSpaceDE/>
        <w:autoSpaceDN/>
        <w:bidi w:val="0"/>
        <w:adjustRightInd w:val="0"/>
        <w:snapToGrid w:val="0"/>
        <w:spacing w:beforeAutospacing="0" w:afterAutospacing="0" w:line="550" w:lineRule="exact"/>
        <w:ind w:left="0" w:leftChars="0" w:firstLine="645"/>
        <w:textAlignment w:val="auto"/>
        <w:rPr>
          <w:rFonts w:hint="eastAsia" w:eastAsia="仿宋_GB2312" w:cs="仿宋_GB2312" w:asciiTheme="minorHAnsi" w:hAnsiTheme="minorHAnsi"/>
          <w:spacing w:val="0"/>
          <w:kern w:val="2"/>
          <w:sz w:val="32"/>
          <w:szCs w:val="32"/>
          <w:lang w:val="en-US" w:eastAsia="zh-CN" w:bidi="ar-SA"/>
        </w:rPr>
      </w:pPr>
      <w:r>
        <w:rPr>
          <w:rFonts w:hint="eastAsia" w:ascii="楷体_GB2312" w:hAnsi="楷体_GB2312" w:eastAsia="楷体_GB2312" w:cs="楷体_GB2312"/>
          <w:b w:val="0"/>
          <w:bCs w:val="0"/>
          <w:sz w:val="32"/>
          <w:szCs w:val="32"/>
          <w:lang w:val="en-US" w:eastAsia="zh-CN"/>
        </w:rPr>
        <w:t>（六）推行标准化情况。</w:t>
      </w:r>
      <w:r>
        <w:rPr>
          <w:rFonts w:hint="eastAsia" w:ascii="仿宋_GB2312" w:eastAsia="仿宋_GB2312"/>
          <w:sz w:val="32"/>
          <w:szCs w:val="32"/>
          <w:lang w:eastAsia="zh-CN"/>
        </w:rPr>
        <w:t>我局制定了《广州市增城区城市管理局行政许可（备案）工作管理制度》。该制度主要涉及行政许可实施程序、审查、审批、送达及过错责任追究等内容，</w:t>
      </w:r>
      <w:r>
        <w:rPr>
          <w:rFonts w:hint="eastAsia" w:ascii="仿宋_GB2312" w:eastAsia="仿宋_GB2312"/>
          <w:sz w:val="32"/>
          <w:szCs w:val="32"/>
          <w:lang w:val="en-US" w:eastAsia="zh-CN"/>
        </w:rPr>
        <w:t>确定内部审批职责权限、健全内部监督制度，加强对行政许可实施行为的监督，</w:t>
      </w:r>
      <w:r>
        <w:rPr>
          <w:rFonts w:hint="eastAsia" w:ascii="仿宋_GB2312" w:eastAsia="仿宋_GB2312"/>
          <w:sz w:val="32"/>
          <w:szCs w:val="32"/>
          <w:lang w:eastAsia="zh-CN"/>
        </w:rPr>
        <w:t>提高相关工作效率和质量。我局严格按照制度规定开展行政许可工作。</w:t>
      </w:r>
      <w:r>
        <w:rPr>
          <w:rStyle w:val="12"/>
          <w:rFonts w:hint="eastAsia" w:ascii="仿宋_GB2312" w:hAnsi="仿宋_GB2312" w:eastAsia="仿宋_GB2312" w:cs="仿宋_GB2312"/>
          <w:b w:val="0"/>
          <w:bCs/>
          <w:kern w:val="2"/>
          <w:sz w:val="32"/>
          <w:szCs w:val="32"/>
          <w:lang w:val="en-US" w:eastAsia="zh-CN" w:bidi="ar-SA"/>
        </w:rPr>
        <w:t>对行政审批涉企收费有关问题开展自查，并通过广东省网上中介服务超市、省政务服务事项管理系统对行政审批涉企收费事项和中介服务事项清单完成动态更新，现我局行政审批并无涉企收费和中介服务项目。</w:t>
      </w:r>
    </w:p>
    <w:p w14:paraId="3E2291C2">
      <w:pPr>
        <w:keepNext w:val="0"/>
        <w:keepLines w:val="0"/>
        <w:pageBreakBefore w:val="0"/>
        <w:widowControl w:val="0"/>
        <w:kinsoku/>
        <w:wordWrap/>
        <w:overflowPunct/>
        <w:topLinePunct w:val="0"/>
        <w:autoSpaceDE/>
        <w:autoSpaceDN/>
        <w:bidi w:val="0"/>
        <w:adjustRightInd w:val="0"/>
        <w:snapToGrid w:val="0"/>
        <w:spacing w:beforeAutospacing="0" w:afterAutospacing="0" w:line="550" w:lineRule="exact"/>
        <w:ind w:left="0" w:leftChars="0" w:firstLine="640" w:firstLineChars="200"/>
        <w:textAlignment w:val="auto"/>
        <w:rPr>
          <w:rFonts w:ascii="Times New Roman" w:hAnsi="Times New Roman" w:eastAsia="黑体" w:cs="Times New Roman"/>
          <w:spacing w:val="0"/>
          <w:sz w:val="32"/>
          <w:szCs w:val="32"/>
        </w:rPr>
      </w:pPr>
      <w:r>
        <w:rPr>
          <w:rFonts w:ascii="Times New Roman" w:hAnsi="黑体" w:eastAsia="黑体" w:cs="Times New Roman"/>
          <w:spacing w:val="0"/>
          <w:sz w:val="32"/>
          <w:szCs w:val="32"/>
        </w:rPr>
        <w:t>二、存在问题和困难</w:t>
      </w:r>
    </w:p>
    <w:p w14:paraId="77347FC8">
      <w:pPr>
        <w:keepNext w:val="0"/>
        <w:keepLines w:val="0"/>
        <w:pageBreakBefore w:val="0"/>
        <w:widowControl w:val="0"/>
        <w:kinsoku/>
        <w:wordWrap/>
        <w:overflowPunct/>
        <w:topLinePunct w:val="0"/>
        <w:autoSpaceDE/>
        <w:autoSpaceDN/>
        <w:bidi w:val="0"/>
        <w:adjustRightInd w:val="0"/>
        <w:snapToGrid w:val="0"/>
        <w:spacing w:beforeAutospacing="0" w:afterAutospacing="0" w:line="550" w:lineRule="exact"/>
        <w:ind w:left="0" w:leftChars="0" w:firstLine="645"/>
        <w:textAlignment w:val="auto"/>
        <w:rPr>
          <w:rFonts w:hint="eastAsia" w:eastAsia="仿宋_GB2312" w:cs="仿宋_GB2312" w:asciiTheme="minorHAnsi" w:hAnsiTheme="minorHAnsi"/>
          <w:spacing w:val="0"/>
          <w:kern w:val="2"/>
          <w:sz w:val="32"/>
          <w:szCs w:val="32"/>
          <w:lang w:val="en-US" w:eastAsia="zh-CN" w:bidi="ar-SA"/>
        </w:rPr>
      </w:pPr>
      <w:r>
        <w:rPr>
          <w:rFonts w:hint="eastAsia" w:eastAsia="仿宋_GB2312" w:cs="仿宋_GB2312" w:asciiTheme="minorHAnsi" w:hAnsiTheme="minorHAnsi"/>
          <w:spacing w:val="0"/>
          <w:kern w:val="2"/>
          <w:sz w:val="32"/>
          <w:szCs w:val="32"/>
          <w:lang w:val="en-US" w:eastAsia="zh-CN" w:bidi="ar-SA"/>
        </w:rPr>
        <w:t>目前我局正积极探索开展信用审批，</w:t>
      </w:r>
      <w:r>
        <w:rPr>
          <w:rFonts w:hint="eastAsia" w:eastAsia="仿宋_GB2312" w:cs="仿宋_GB2312"/>
          <w:spacing w:val="0"/>
          <w:kern w:val="2"/>
          <w:sz w:val="32"/>
          <w:szCs w:val="32"/>
          <w:lang w:val="en-US" w:eastAsia="zh-CN" w:bidi="ar-SA"/>
        </w:rPr>
        <w:t>对于使用</w:t>
      </w:r>
      <w:r>
        <w:rPr>
          <w:rFonts w:hint="eastAsia" w:eastAsia="仿宋_GB2312" w:cs="仿宋_GB2312" w:asciiTheme="minorHAnsi" w:hAnsiTheme="minorHAnsi"/>
          <w:spacing w:val="0"/>
          <w:kern w:val="2"/>
          <w:sz w:val="32"/>
          <w:szCs w:val="32"/>
          <w:lang w:val="en-US" w:eastAsia="zh-CN" w:bidi="ar-SA"/>
        </w:rPr>
        <w:t>实行告知承诺制、容缺受理</w:t>
      </w:r>
      <w:r>
        <w:rPr>
          <w:rFonts w:hint="eastAsia" w:eastAsia="仿宋_GB2312" w:cs="仿宋_GB2312"/>
          <w:spacing w:val="0"/>
          <w:kern w:val="2"/>
          <w:sz w:val="32"/>
          <w:szCs w:val="32"/>
          <w:lang w:val="en-US" w:eastAsia="zh-CN" w:bidi="ar-SA"/>
        </w:rPr>
        <w:t>的行政审批事项</w:t>
      </w:r>
      <w:r>
        <w:rPr>
          <w:rFonts w:hint="eastAsia" w:eastAsia="仿宋_GB2312" w:cs="仿宋_GB2312" w:asciiTheme="minorHAnsi" w:hAnsiTheme="minorHAnsi"/>
          <w:spacing w:val="0"/>
          <w:kern w:val="2"/>
          <w:sz w:val="32"/>
          <w:szCs w:val="32"/>
          <w:lang w:val="en-US" w:eastAsia="zh-CN" w:bidi="ar-SA"/>
        </w:rPr>
        <w:t>，</w:t>
      </w:r>
      <w:r>
        <w:rPr>
          <w:rFonts w:hint="eastAsia" w:eastAsia="仿宋_GB2312" w:cs="仿宋_GB2312"/>
          <w:spacing w:val="0"/>
          <w:kern w:val="2"/>
          <w:sz w:val="32"/>
          <w:szCs w:val="32"/>
          <w:lang w:val="en-US" w:eastAsia="zh-CN" w:bidi="ar-SA"/>
        </w:rPr>
        <w:t>如何</w:t>
      </w:r>
      <w:r>
        <w:rPr>
          <w:rFonts w:hint="eastAsia" w:ascii="仿宋_GB2312" w:eastAsia="仿宋_GB2312"/>
          <w:sz w:val="32"/>
          <w:szCs w:val="32"/>
          <w:lang w:val="en-US" w:eastAsia="zh-CN"/>
        </w:rPr>
        <w:t>加强对行政许可实施行为的监督，</w:t>
      </w:r>
      <w:r>
        <w:rPr>
          <w:rFonts w:hint="eastAsia" w:ascii="仿宋_GB2312" w:eastAsia="仿宋_GB2312"/>
          <w:sz w:val="32"/>
          <w:szCs w:val="32"/>
          <w:lang w:eastAsia="zh-CN"/>
        </w:rPr>
        <w:t>提高相关工作效率和质量而制定的工作管理制度</w:t>
      </w:r>
      <w:r>
        <w:rPr>
          <w:rFonts w:hint="eastAsia" w:eastAsia="仿宋_GB2312" w:cs="仿宋_GB2312"/>
          <w:spacing w:val="0"/>
          <w:kern w:val="2"/>
          <w:sz w:val="32"/>
          <w:szCs w:val="32"/>
          <w:lang w:val="en-US" w:eastAsia="zh-CN" w:bidi="ar-SA"/>
        </w:rPr>
        <w:t>仍需进一步完善</w:t>
      </w:r>
      <w:r>
        <w:rPr>
          <w:rFonts w:hint="eastAsia" w:eastAsia="仿宋_GB2312" w:cs="仿宋_GB2312" w:asciiTheme="minorHAnsi" w:hAnsiTheme="minorHAnsi"/>
          <w:spacing w:val="0"/>
          <w:kern w:val="2"/>
          <w:sz w:val="32"/>
          <w:szCs w:val="32"/>
          <w:lang w:val="en-US" w:eastAsia="zh-CN" w:bidi="ar-SA"/>
        </w:rPr>
        <w:t>。</w:t>
      </w:r>
    </w:p>
    <w:p w14:paraId="1D6E5885">
      <w:pPr>
        <w:keepNext w:val="0"/>
        <w:keepLines w:val="0"/>
        <w:pageBreakBefore w:val="0"/>
        <w:widowControl w:val="0"/>
        <w:kinsoku/>
        <w:wordWrap/>
        <w:overflowPunct/>
        <w:topLinePunct w:val="0"/>
        <w:autoSpaceDE/>
        <w:autoSpaceDN/>
        <w:bidi w:val="0"/>
        <w:adjustRightInd w:val="0"/>
        <w:snapToGrid w:val="0"/>
        <w:spacing w:beforeAutospacing="0" w:afterAutospacing="0" w:line="550" w:lineRule="exact"/>
        <w:ind w:left="0" w:leftChars="0" w:firstLine="640" w:firstLineChars="200"/>
        <w:textAlignment w:val="auto"/>
        <w:rPr>
          <w:rFonts w:hint="eastAsia" w:ascii="Times New Roman" w:hAnsi="黑体" w:eastAsia="黑体" w:cs="Times New Roman"/>
          <w:spacing w:val="0"/>
          <w:sz w:val="32"/>
          <w:szCs w:val="32"/>
          <w:lang w:val="en-US" w:eastAsia="zh-CN"/>
        </w:rPr>
      </w:pPr>
      <w:r>
        <w:rPr>
          <w:rFonts w:hint="eastAsia" w:ascii="Times New Roman" w:hAnsi="黑体" w:eastAsia="黑体" w:cs="Times New Roman"/>
          <w:spacing w:val="0"/>
          <w:sz w:val="32"/>
          <w:szCs w:val="32"/>
          <w:lang w:val="en-US" w:eastAsia="zh-CN"/>
        </w:rPr>
        <w:t>三、下一步工作措施及有关建议</w:t>
      </w:r>
    </w:p>
    <w:p w14:paraId="72307D1E">
      <w:pPr>
        <w:keepNext w:val="0"/>
        <w:keepLines w:val="0"/>
        <w:pageBreakBefore w:val="0"/>
        <w:widowControl w:val="0"/>
        <w:kinsoku/>
        <w:wordWrap/>
        <w:overflowPunct/>
        <w:topLinePunct w:val="0"/>
        <w:autoSpaceDE/>
        <w:autoSpaceDN/>
        <w:bidi w:val="0"/>
        <w:adjustRightInd w:val="0"/>
        <w:snapToGrid w:val="0"/>
        <w:spacing w:beforeAutospacing="0" w:afterAutospacing="0" w:line="550" w:lineRule="exact"/>
        <w:ind w:left="0" w:leftChars="0" w:firstLine="645"/>
        <w:textAlignment w:val="auto"/>
        <w:rPr>
          <w:rFonts w:hint="eastAsia" w:eastAsia="仿宋_GB2312" w:cs="仿宋_GB2312"/>
          <w:spacing w:val="0"/>
          <w:kern w:val="2"/>
          <w:sz w:val="32"/>
          <w:szCs w:val="32"/>
          <w:lang w:val="en-US" w:eastAsia="zh-CN" w:bidi="ar-SA"/>
        </w:rPr>
      </w:pPr>
      <w:r>
        <w:rPr>
          <w:rFonts w:hint="eastAsia" w:eastAsia="仿宋_GB2312" w:cs="仿宋_GB2312"/>
          <w:spacing w:val="0"/>
          <w:kern w:val="2"/>
          <w:sz w:val="32"/>
          <w:szCs w:val="32"/>
          <w:lang w:val="en-US" w:eastAsia="zh-CN" w:bidi="ar-SA"/>
        </w:rPr>
        <w:t>全面落实优化营商环境部署要求，进一步完善简化行政许可、备案的流程环节，提高审批效率。积极推行政务公开，落实一次性告知制、办理时限承诺制、责任追究制等制度。</w:t>
      </w:r>
    </w:p>
    <w:p w14:paraId="5751877F">
      <w:pPr>
        <w:keepNext w:val="0"/>
        <w:keepLines w:val="0"/>
        <w:pageBreakBefore w:val="0"/>
        <w:widowControl w:val="0"/>
        <w:kinsoku/>
        <w:wordWrap/>
        <w:overflowPunct/>
        <w:topLinePunct w:val="0"/>
        <w:autoSpaceDE/>
        <w:autoSpaceDN/>
        <w:bidi w:val="0"/>
        <w:adjustRightInd w:val="0"/>
        <w:snapToGrid w:val="0"/>
        <w:spacing w:beforeAutospacing="0" w:afterAutospacing="0" w:line="550" w:lineRule="exact"/>
        <w:ind w:left="0" w:leftChars="0"/>
        <w:jc w:val="both"/>
        <w:textAlignment w:val="auto"/>
        <w:rPr>
          <w:rFonts w:hint="eastAsia" w:ascii="仿宋_GB2312" w:eastAsia="仿宋_GB2312"/>
          <w:sz w:val="32"/>
          <w:szCs w:val="32"/>
          <w:lang w:val="en-US" w:eastAsia="zh-CN"/>
        </w:rPr>
      </w:pPr>
    </w:p>
    <w:p w14:paraId="1E7669FE">
      <w:pPr>
        <w:pStyle w:val="2"/>
        <w:rPr>
          <w:rFonts w:hint="eastAsia"/>
          <w:lang w:val="en-US" w:eastAsia="zh-CN"/>
        </w:rPr>
      </w:pPr>
    </w:p>
    <w:p w14:paraId="07AB3956">
      <w:pPr>
        <w:keepNext w:val="0"/>
        <w:keepLines w:val="0"/>
        <w:pageBreakBefore w:val="0"/>
        <w:widowControl w:val="0"/>
        <w:kinsoku/>
        <w:wordWrap/>
        <w:overflowPunct/>
        <w:topLinePunct w:val="0"/>
        <w:autoSpaceDE/>
        <w:autoSpaceDN/>
        <w:bidi w:val="0"/>
        <w:adjustRightInd w:val="0"/>
        <w:snapToGrid w:val="0"/>
        <w:spacing w:beforeAutospacing="0" w:afterAutospacing="0" w:line="550" w:lineRule="exact"/>
        <w:ind w:left="0" w:leftChars="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广州市增城区城市管理和综合执法局</w:t>
      </w:r>
    </w:p>
    <w:p w14:paraId="1AF1140E">
      <w:pPr>
        <w:keepNext w:val="0"/>
        <w:keepLines w:val="0"/>
        <w:pageBreakBefore w:val="0"/>
        <w:widowControl w:val="0"/>
        <w:kinsoku/>
        <w:wordWrap/>
        <w:overflowPunct/>
        <w:topLinePunct w:val="0"/>
        <w:autoSpaceDE/>
        <w:autoSpaceDN/>
        <w:bidi w:val="0"/>
        <w:adjustRightInd w:val="0"/>
        <w:snapToGrid w:val="0"/>
        <w:spacing w:beforeAutospacing="0" w:afterAutospacing="0" w:line="550" w:lineRule="exact"/>
        <w:ind w:left="0" w:leftChars="0" w:firstLine="640" w:firstLineChars="200"/>
        <w:jc w:val="both"/>
        <w:textAlignment w:val="auto"/>
        <w:rPr>
          <w:rFonts w:hint="eastAsia" w:ascii="黑体" w:hAnsi="黑体" w:eastAsia="黑体"/>
          <w:sz w:val="32"/>
          <w:szCs w:val="32"/>
        </w:rPr>
      </w:pPr>
      <w:r>
        <w:rPr>
          <w:rFonts w:hint="eastAsia" w:ascii="仿宋_GB2312" w:eastAsia="仿宋_GB2312"/>
          <w:sz w:val="32"/>
          <w:szCs w:val="32"/>
          <w:lang w:val="en-US" w:eastAsia="zh-CN"/>
        </w:rPr>
        <w:t xml:space="preserve">                          2025年2月28日</w:t>
      </w:r>
    </w:p>
    <w:p w14:paraId="08843132">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bookmarkStart w:id="0" w:name="_GoBack"/>
      <w:bookmarkEnd w:id="0"/>
    </w:p>
    <w:p w14:paraId="63EFF8B2">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3A89D203">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29A4401B">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263177E0">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723A3209">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08465C71">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7950AD31">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4361055D">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78762D80">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64C4C374">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7FACF13B">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45A36A77">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4CE2ABA9">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455549A4">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5E248BF8">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75C52F71">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74FC09B8">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65964098">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43D95FF9">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615FE98E">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5BE08F9D">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6B42AAB6">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05378C03">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1CB0FD35">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523BD831">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14F02FCE">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75F6FD4C">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315C53CE">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74D19760">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3D96562E">
      <w:pPr>
        <w:pStyle w:val="2"/>
        <w:rPr>
          <w:rFonts w:hint="eastAsia" w:ascii="黑体" w:hAnsi="黑体" w:eastAsia="黑体"/>
          <w:sz w:val="32"/>
          <w:szCs w:val="32"/>
        </w:rPr>
      </w:pPr>
    </w:p>
    <w:p w14:paraId="1C561403">
      <w:pPr>
        <w:rPr>
          <w:rFonts w:hint="eastAsia" w:ascii="黑体" w:hAnsi="黑体" w:eastAsia="黑体"/>
          <w:sz w:val="32"/>
          <w:szCs w:val="32"/>
        </w:rPr>
      </w:pPr>
    </w:p>
    <w:p w14:paraId="44F72CC5">
      <w:pPr>
        <w:pStyle w:val="2"/>
        <w:rPr>
          <w:rFonts w:hint="eastAsia" w:ascii="黑体" w:hAnsi="黑体" w:eastAsia="黑体"/>
          <w:sz w:val="32"/>
          <w:szCs w:val="32"/>
        </w:rPr>
      </w:pPr>
    </w:p>
    <w:p w14:paraId="153EEC6D">
      <w:pPr>
        <w:pStyle w:val="2"/>
        <w:rPr>
          <w:rFonts w:hint="eastAsia"/>
        </w:rPr>
      </w:pPr>
    </w:p>
    <w:p w14:paraId="29243954">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24FE4445">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561B02F4">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754829DA">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7F074265">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1F3F6FE6">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14:paraId="38B3080E">
      <w:pPr>
        <w:keepNext w:val="0"/>
        <w:keepLines w:val="0"/>
        <w:pageBreakBefore w:val="0"/>
        <w:wordWrap/>
        <w:topLinePunct w:val="0"/>
        <w:bidi w:val="0"/>
        <w:snapToGrid w:val="0"/>
        <w:spacing w:beforeAutospacing="0" w:afterAutospacing="0" w:line="570" w:lineRule="exact"/>
        <w:ind w:left="0" w:leftChars="0"/>
        <w:rPr>
          <w:rFonts w:hint="default" w:ascii="仿宋_GB2312" w:hAnsi="仿宋_GB2312" w:eastAsia="仿宋_GB2312" w:cs="仿宋_GB2312"/>
          <w:sz w:val="32"/>
          <w:szCs w:val="32"/>
          <w:lang w:val="en-US" w:eastAsia="zh-CN"/>
        </w:rPr>
      </w:pPr>
      <w:r>
        <w:rPr>
          <w:rFonts w:hint="eastAsia" w:ascii="黑体" w:hAnsi="黑体" w:eastAsia="黑体"/>
          <w:sz w:val="32"/>
          <w:szCs w:val="32"/>
        </w:rPr>
        <w:t>公开方式：</w:t>
      </w:r>
      <w:r>
        <w:rPr>
          <w:rFonts w:hint="eastAsia" w:ascii="仿宋_GB2312" w:eastAsia="仿宋_GB2312"/>
          <w:sz w:val="32"/>
          <w:szCs w:val="32"/>
          <w:lang w:eastAsia="zh-CN"/>
        </w:rPr>
        <w:t>主动</w:t>
      </w:r>
      <w:r>
        <w:rPr>
          <w:rFonts w:hint="eastAsia" w:ascii="仿宋_GB2312" w:eastAsia="仿宋_GB2312"/>
          <w:sz w:val="32"/>
          <w:szCs w:val="32"/>
        </w:rPr>
        <w:t>公开</w:t>
      </w:r>
    </w:p>
    <w:sectPr>
      <w:footerReference r:id="rId3" w:type="default"/>
      <w:pgSz w:w="11906" w:h="16838"/>
      <w:pgMar w:top="2098" w:right="1474" w:bottom="1984" w:left="1587" w:header="851" w:footer="1757" w:gutter="0"/>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iconfont ! important">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8412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5215A"/>
    <w:rsid w:val="00C67584"/>
    <w:rsid w:val="00E95526"/>
    <w:rsid w:val="020355C1"/>
    <w:rsid w:val="02274A21"/>
    <w:rsid w:val="02E42B78"/>
    <w:rsid w:val="02EB29C4"/>
    <w:rsid w:val="03C720FD"/>
    <w:rsid w:val="04016383"/>
    <w:rsid w:val="044245B5"/>
    <w:rsid w:val="05742C76"/>
    <w:rsid w:val="05847016"/>
    <w:rsid w:val="06A553DD"/>
    <w:rsid w:val="06E504DF"/>
    <w:rsid w:val="06ED30D2"/>
    <w:rsid w:val="07556ACF"/>
    <w:rsid w:val="076153C9"/>
    <w:rsid w:val="08CD4590"/>
    <w:rsid w:val="096C0BA6"/>
    <w:rsid w:val="09940575"/>
    <w:rsid w:val="0A4E0A98"/>
    <w:rsid w:val="0A58641F"/>
    <w:rsid w:val="0AE94DCE"/>
    <w:rsid w:val="0D94676A"/>
    <w:rsid w:val="0DAB2B1E"/>
    <w:rsid w:val="0DB20032"/>
    <w:rsid w:val="0E5749B3"/>
    <w:rsid w:val="1090234A"/>
    <w:rsid w:val="10BE4E6F"/>
    <w:rsid w:val="10E10C8F"/>
    <w:rsid w:val="11E62A76"/>
    <w:rsid w:val="124B15D8"/>
    <w:rsid w:val="128F5C06"/>
    <w:rsid w:val="13797FD0"/>
    <w:rsid w:val="137A349C"/>
    <w:rsid w:val="13C13C72"/>
    <w:rsid w:val="13D15D36"/>
    <w:rsid w:val="13FF2BBA"/>
    <w:rsid w:val="14E20B04"/>
    <w:rsid w:val="153F395B"/>
    <w:rsid w:val="15504271"/>
    <w:rsid w:val="15B049EE"/>
    <w:rsid w:val="15B27EB2"/>
    <w:rsid w:val="17DE05BC"/>
    <w:rsid w:val="17F91378"/>
    <w:rsid w:val="183C0C43"/>
    <w:rsid w:val="191239F6"/>
    <w:rsid w:val="19BE6CC1"/>
    <w:rsid w:val="19FF5E91"/>
    <w:rsid w:val="1A396D8F"/>
    <w:rsid w:val="1B612651"/>
    <w:rsid w:val="1B6B1895"/>
    <w:rsid w:val="1CED18E6"/>
    <w:rsid w:val="1D605347"/>
    <w:rsid w:val="1E2E3E00"/>
    <w:rsid w:val="1F4C7C30"/>
    <w:rsid w:val="1F9A53BB"/>
    <w:rsid w:val="20A5466D"/>
    <w:rsid w:val="21487451"/>
    <w:rsid w:val="21933DDB"/>
    <w:rsid w:val="228F5021"/>
    <w:rsid w:val="2442054C"/>
    <w:rsid w:val="2513243E"/>
    <w:rsid w:val="252A231C"/>
    <w:rsid w:val="25F6332E"/>
    <w:rsid w:val="26411C5C"/>
    <w:rsid w:val="26BE73E2"/>
    <w:rsid w:val="270E63A2"/>
    <w:rsid w:val="27354238"/>
    <w:rsid w:val="276E07F4"/>
    <w:rsid w:val="28124B82"/>
    <w:rsid w:val="286865C9"/>
    <w:rsid w:val="28884955"/>
    <w:rsid w:val="2AA42DB1"/>
    <w:rsid w:val="2B665A00"/>
    <w:rsid w:val="2BB570A3"/>
    <w:rsid w:val="2BCC4669"/>
    <w:rsid w:val="2C1A36EF"/>
    <w:rsid w:val="2C5E154C"/>
    <w:rsid w:val="2C865293"/>
    <w:rsid w:val="2CB2213D"/>
    <w:rsid w:val="2E9E3954"/>
    <w:rsid w:val="2F39627A"/>
    <w:rsid w:val="30BE7FFC"/>
    <w:rsid w:val="33BA0453"/>
    <w:rsid w:val="345F54B8"/>
    <w:rsid w:val="374F59C4"/>
    <w:rsid w:val="38B40FDB"/>
    <w:rsid w:val="38BD3423"/>
    <w:rsid w:val="390356A5"/>
    <w:rsid w:val="39E71278"/>
    <w:rsid w:val="3AD42363"/>
    <w:rsid w:val="3B336437"/>
    <w:rsid w:val="3BC568C1"/>
    <w:rsid w:val="3BCE5188"/>
    <w:rsid w:val="3BCF2CB7"/>
    <w:rsid w:val="3C25783D"/>
    <w:rsid w:val="3D29419A"/>
    <w:rsid w:val="3D694E36"/>
    <w:rsid w:val="3FF54853"/>
    <w:rsid w:val="40A34E03"/>
    <w:rsid w:val="420E2F43"/>
    <w:rsid w:val="424C392B"/>
    <w:rsid w:val="426342B2"/>
    <w:rsid w:val="44467CAA"/>
    <w:rsid w:val="44560113"/>
    <w:rsid w:val="449D378A"/>
    <w:rsid w:val="44AF7A91"/>
    <w:rsid w:val="44F472A7"/>
    <w:rsid w:val="44F832D9"/>
    <w:rsid w:val="45184864"/>
    <w:rsid w:val="45FB0F06"/>
    <w:rsid w:val="46583606"/>
    <w:rsid w:val="46B60FA7"/>
    <w:rsid w:val="487D5B1B"/>
    <w:rsid w:val="499350F2"/>
    <w:rsid w:val="4A1F24CA"/>
    <w:rsid w:val="4A246C13"/>
    <w:rsid w:val="4A7F0451"/>
    <w:rsid w:val="4AA3600E"/>
    <w:rsid w:val="4AA7531D"/>
    <w:rsid w:val="4BA96AB1"/>
    <w:rsid w:val="4BBF0A3E"/>
    <w:rsid w:val="4C13503C"/>
    <w:rsid w:val="4C785AA9"/>
    <w:rsid w:val="4C9D7A77"/>
    <w:rsid w:val="4D0A7B56"/>
    <w:rsid w:val="4D767C74"/>
    <w:rsid w:val="4DA338C3"/>
    <w:rsid w:val="4F5B1BB7"/>
    <w:rsid w:val="513B01C3"/>
    <w:rsid w:val="51686F17"/>
    <w:rsid w:val="51B82021"/>
    <w:rsid w:val="51F23F02"/>
    <w:rsid w:val="520A330A"/>
    <w:rsid w:val="538C4E48"/>
    <w:rsid w:val="54A14D95"/>
    <w:rsid w:val="56F937F8"/>
    <w:rsid w:val="58695279"/>
    <w:rsid w:val="587B4918"/>
    <w:rsid w:val="59436F5E"/>
    <w:rsid w:val="59940D7C"/>
    <w:rsid w:val="59B4029D"/>
    <w:rsid w:val="5A9529E3"/>
    <w:rsid w:val="5AE745B2"/>
    <w:rsid w:val="5B1725B5"/>
    <w:rsid w:val="5C662BB3"/>
    <w:rsid w:val="5D7C29E2"/>
    <w:rsid w:val="5E296B73"/>
    <w:rsid w:val="5E66481C"/>
    <w:rsid w:val="5ED27D4D"/>
    <w:rsid w:val="5F006B42"/>
    <w:rsid w:val="5F1B2422"/>
    <w:rsid w:val="60430A3F"/>
    <w:rsid w:val="60493BF0"/>
    <w:rsid w:val="611F1557"/>
    <w:rsid w:val="62221C96"/>
    <w:rsid w:val="627B64F2"/>
    <w:rsid w:val="62E50434"/>
    <w:rsid w:val="640A4BA2"/>
    <w:rsid w:val="651F02FF"/>
    <w:rsid w:val="652C5865"/>
    <w:rsid w:val="66797693"/>
    <w:rsid w:val="66F56CC1"/>
    <w:rsid w:val="67373A2F"/>
    <w:rsid w:val="68D2401A"/>
    <w:rsid w:val="69190772"/>
    <w:rsid w:val="696A4FCC"/>
    <w:rsid w:val="696F3BCB"/>
    <w:rsid w:val="6A600482"/>
    <w:rsid w:val="6B252738"/>
    <w:rsid w:val="6B46155B"/>
    <w:rsid w:val="6BDA21AD"/>
    <w:rsid w:val="6CCA5318"/>
    <w:rsid w:val="6D666010"/>
    <w:rsid w:val="71CF4D24"/>
    <w:rsid w:val="72537646"/>
    <w:rsid w:val="72E87E38"/>
    <w:rsid w:val="74E66C66"/>
    <w:rsid w:val="75926C26"/>
    <w:rsid w:val="75B84B18"/>
    <w:rsid w:val="76393B15"/>
    <w:rsid w:val="764B2621"/>
    <w:rsid w:val="764C28F9"/>
    <w:rsid w:val="76932280"/>
    <w:rsid w:val="76C13DE0"/>
    <w:rsid w:val="773F674A"/>
    <w:rsid w:val="785140B7"/>
    <w:rsid w:val="78877319"/>
    <w:rsid w:val="799C767D"/>
    <w:rsid w:val="7AD8161F"/>
    <w:rsid w:val="7B023A64"/>
    <w:rsid w:val="7C95215A"/>
    <w:rsid w:val="7CBD5E9B"/>
    <w:rsid w:val="7D503669"/>
    <w:rsid w:val="7E9B2E9E"/>
    <w:rsid w:val="7ED804E3"/>
    <w:rsid w:val="7EF44B72"/>
    <w:rsid w:val="7EF45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仿宋_GB2312" w:asciiTheme="minorHAnsi" w:hAnsiTheme="minorHAnsi" w:eastAsiaTheme="minorEastAsia"/>
      <w:spacing w:val="0"/>
      <w:kern w:val="2"/>
      <w:sz w:val="32"/>
      <w:szCs w:val="32"/>
      <w:lang w:val="en-US" w:eastAsia="zh-CN" w:bidi="ar-SA"/>
    </w:rPr>
  </w:style>
  <w:style w:type="paragraph" w:styleId="2">
    <w:name w:val="heading 2"/>
    <w:next w:val="1"/>
    <w:unhideWhenUsed/>
    <w:qFormat/>
    <w:uiPriority w:val="0"/>
    <w:pPr>
      <w:widowControl w:val="0"/>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 w:type="character" w:styleId="8">
    <w:name w:val="FollowedHyperlink"/>
    <w:basedOn w:val="6"/>
    <w:qFormat/>
    <w:uiPriority w:val="0"/>
    <w:rPr>
      <w:color w:val="4293F4"/>
      <w:u w:val="none"/>
    </w:rPr>
  </w:style>
  <w:style w:type="character" w:styleId="9">
    <w:name w:val="Hyperlink"/>
    <w:basedOn w:val="6"/>
    <w:qFormat/>
    <w:uiPriority w:val="0"/>
    <w:rPr>
      <w:color w:val="4293F4"/>
      <w:u w:val="none"/>
    </w:rPr>
  </w:style>
  <w:style w:type="character" w:customStyle="1" w:styleId="10">
    <w:name w:val="before7"/>
    <w:basedOn w:val="6"/>
    <w:qFormat/>
    <w:uiPriority w:val="0"/>
    <w:rPr>
      <w:rFonts w:ascii="iconfont ! important" w:hAnsi="iconfont ! important" w:eastAsia="iconfont ! important" w:cs="iconfont ! important"/>
    </w:rPr>
  </w:style>
  <w:style w:type="paragraph" w:customStyle="1" w:styleId="11">
    <w:name w:val="inquire-content"/>
    <w:basedOn w:val="1"/>
    <w:qFormat/>
    <w:uiPriority w:val="0"/>
    <w:pPr>
      <w:pBdr>
        <w:left w:val="none" w:color="auto" w:sz="0" w:space="0"/>
      </w:pBdr>
      <w:jc w:val="left"/>
    </w:pPr>
    <w:rPr>
      <w:kern w:val="0"/>
      <w:lang w:val="en-US" w:eastAsia="zh-CN" w:bidi="ar"/>
    </w:rPr>
  </w:style>
  <w:style w:type="character" w:customStyle="1" w:styleId="12">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2021-03-11T02:05:00Z</dcterms:created>
  <dc:creator>XH</dc:creator>
  <cp:lastModifiedBy>we</cp:lastModifiedBy>
  <cp:lastPrinted>2025-02-18T09:22:00Z</cp:lastPrinted>
  <dcterms:modified xsi:type="dcterms:W3CDTF">2025-03-26T01:33:41Z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3C33B0020C1740069EB49942DAD682B9_13</vt:lpwstr>
  </property>
</Properties>
</file>