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3CF5A">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bookmarkStart w:id="0" w:name="_GoBack"/>
      <w:bookmarkEnd w:id="0"/>
    </w:p>
    <w:p w14:paraId="0D0882F7">
      <w:pPr>
        <w:keepNext w:val="0"/>
        <w:keepLines w:val="0"/>
        <w:pageBreakBefore w:val="0"/>
        <w:widowControl w:val="0"/>
        <w:kinsoku/>
        <w:wordWrap/>
        <w:overflowPunct/>
        <w:topLinePunct w:val="0"/>
        <w:autoSpaceDE/>
        <w:autoSpaceDN/>
        <w:bidi w:val="0"/>
        <w:adjustRightInd/>
        <w:snapToGrid/>
        <w:spacing w:line="560" w:lineRule="exact"/>
        <w:ind w:left="0" w:firstLine="640" w:firstLineChars="2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附件：1.项目定点医疗机构申报材料清单与要求</w:t>
      </w:r>
    </w:p>
    <w:p w14:paraId="50740D87">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1594" w:leftChars="759" w:firstLine="0" w:firstLineChars="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lang w:val="en-US" w:eastAsia="zh-CN" w:bidi="ar-SA"/>
        </w:rPr>
        <w:t>1-1.广州市增城区儿童六</w:t>
      </w:r>
      <w:r>
        <w:rPr>
          <w:rFonts w:hint="default" w:ascii="Times New Roman" w:hAnsi="Times New Roman" w:eastAsia="仿宋_GB2312" w:cs="Times New Roman"/>
          <w:color w:val="auto"/>
          <w:kern w:val="2"/>
          <w:sz w:val="32"/>
          <w:szCs w:val="32"/>
          <w:highlight w:val="none"/>
          <w:lang w:val="en-US" w:eastAsia="zh-CN" w:bidi="ar-SA"/>
        </w:rPr>
        <w:t>龄齿免费窝沟封闭项目定点</w:t>
      </w:r>
    </w:p>
    <w:p w14:paraId="336B78B1">
      <w:pPr>
        <w:keepNext w:val="0"/>
        <w:keepLines w:val="0"/>
        <w:pageBreakBefore w:val="0"/>
        <w:widowControl w:val="0"/>
        <w:numPr>
          <w:ilvl w:val="1"/>
          <w:numId w:val="0"/>
        </w:numPr>
        <w:kinsoku/>
        <w:wordWrap/>
        <w:overflowPunct/>
        <w:topLinePunct w:val="0"/>
        <w:autoSpaceDE/>
        <w:autoSpaceDN/>
        <w:bidi w:val="0"/>
        <w:adjustRightInd/>
        <w:snapToGrid/>
        <w:spacing w:line="560" w:lineRule="exact"/>
        <w:ind w:left="1594" w:leftChars="759" w:firstLine="0" w:firstLineChars="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eastAsia" w:ascii="Times New Roman" w:hAnsi="Times New Roman" w:eastAsia="仿宋_GB2312" w:cs="Times New Roman"/>
          <w:color w:val="auto"/>
          <w:kern w:val="2"/>
          <w:sz w:val="32"/>
          <w:szCs w:val="32"/>
          <w:lang w:val="en-US" w:eastAsia="zh-CN" w:bidi="ar-SA"/>
        </w:rPr>
        <w:t xml:space="preserve">   </w:t>
      </w:r>
      <w:r>
        <w:rPr>
          <w:rFonts w:hint="default" w:ascii="Times New Roman" w:hAnsi="Times New Roman" w:eastAsia="仿宋_GB2312" w:cs="Times New Roman"/>
          <w:color w:val="auto"/>
          <w:kern w:val="2"/>
          <w:sz w:val="32"/>
          <w:szCs w:val="32"/>
          <w:highlight w:val="none"/>
          <w:lang w:val="en-US" w:eastAsia="zh-CN" w:bidi="ar-SA"/>
        </w:rPr>
        <w:t>医疗机构资质审查表</w:t>
      </w:r>
    </w:p>
    <w:p w14:paraId="3832BEE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2112" w:leftChars="759" w:hanging="518" w:hangingChars="162"/>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lang w:val="en-US" w:eastAsia="zh-CN" w:bidi="ar-SA"/>
        </w:rPr>
        <w:t>1-2.</w:t>
      </w:r>
      <w:r>
        <w:rPr>
          <w:rFonts w:hint="default" w:ascii="Times New Roman" w:hAnsi="Times New Roman" w:eastAsia="仿宋_GB2312" w:cs="Times New Roman"/>
          <w:color w:val="auto"/>
          <w:kern w:val="2"/>
          <w:sz w:val="32"/>
          <w:szCs w:val="32"/>
          <w:highlight w:val="none"/>
          <w:lang w:val="en-US" w:eastAsia="zh-CN" w:bidi="ar-SA"/>
        </w:rPr>
        <w:t>广州市增城区儿童六龄齿免费窝沟封闭项目申请定点医疗机构单位人员资质一览表</w:t>
      </w:r>
    </w:p>
    <w:p w14:paraId="5D405E4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lang w:val="en-US" w:eastAsia="zh-CN" w:bidi="ar-SA"/>
        </w:rPr>
        <w:t>1-3.</w:t>
      </w:r>
      <w:r>
        <w:rPr>
          <w:rFonts w:hint="default" w:ascii="Times New Roman" w:hAnsi="Times New Roman" w:eastAsia="仿宋_GB2312" w:cs="Times New Roman"/>
          <w:color w:val="auto"/>
          <w:kern w:val="2"/>
          <w:sz w:val="32"/>
          <w:szCs w:val="32"/>
          <w:highlight w:val="none"/>
          <w:lang w:val="en-US" w:eastAsia="zh-CN" w:bidi="ar-SA"/>
        </w:rPr>
        <w:t>医疗机构口腔科相关设备设施核查登记表</w:t>
      </w:r>
    </w:p>
    <w:p w14:paraId="698E5F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470" w:leftChars="700" w:firstLine="128" w:firstLineChars="4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lang w:val="en-US" w:eastAsia="zh-CN" w:bidi="ar-SA"/>
        </w:rPr>
        <w:t>2.</w:t>
      </w:r>
      <w:r>
        <w:rPr>
          <w:rFonts w:hint="default" w:ascii="Times New Roman" w:hAnsi="Times New Roman" w:eastAsia="仿宋_GB2312" w:cs="Times New Roman"/>
          <w:color w:val="auto"/>
          <w:kern w:val="2"/>
          <w:sz w:val="32"/>
          <w:szCs w:val="32"/>
          <w:highlight w:val="none"/>
          <w:lang w:val="en-US" w:eastAsia="zh-CN" w:bidi="ar-SA"/>
        </w:rPr>
        <w:t>广州市增城区儿童六龄齿免费窝沟封闭项目定点</w:t>
      </w:r>
    </w:p>
    <w:p w14:paraId="300DD9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1470" w:leftChars="700" w:firstLine="384" w:firstLineChars="12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医疗机构资质评审表</w:t>
      </w:r>
    </w:p>
    <w:p w14:paraId="11E27F3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600" w:firstLineChars="500"/>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lang w:val="en-US" w:eastAsia="zh-CN" w:bidi="ar-SA"/>
        </w:rPr>
        <w:t>3.</w:t>
      </w:r>
      <w:r>
        <w:rPr>
          <w:rFonts w:hint="default" w:ascii="Times New Roman" w:hAnsi="Times New Roman" w:eastAsia="仿宋_GB2312" w:cs="Times New Roman"/>
          <w:color w:val="auto"/>
          <w:kern w:val="2"/>
          <w:sz w:val="32"/>
          <w:szCs w:val="32"/>
          <w:highlight w:val="none"/>
          <w:lang w:val="en-US" w:eastAsia="zh-CN" w:bidi="ar-SA"/>
        </w:rPr>
        <w:t>广州市增城区窝沟封闭项目优秀个人和优秀实施</w:t>
      </w:r>
    </w:p>
    <w:p w14:paraId="4194071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1840" w:firstLineChars="575"/>
        <w:jc w:val="left"/>
        <w:textAlignment w:val="auto"/>
        <w:rPr>
          <w:rFonts w:hint="default" w:ascii="Times New Roman" w:hAnsi="Times New Roman" w:eastAsia="仿宋_GB2312" w:cs="Times New Roman"/>
          <w:color w:val="auto"/>
          <w:kern w:val="2"/>
          <w:sz w:val="32"/>
          <w:szCs w:val="32"/>
          <w:highlight w:val="none"/>
          <w:lang w:val="en-US" w:eastAsia="zh-CN" w:bidi="ar-SA"/>
        </w:rPr>
      </w:pPr>
      <w:r>
        <w:rPr>
          <w:rFonts w:hint="default" w:ascii="Times New Roman" w:hAnsi="Times New Roman" w:eastAsia="仿宋_GB2312" w:cs="Times New Roman"/>
          <w:color w:val="auto"/>
          <w:kern w:val="2"/>
          <w:sz w:val="32"/>
          <w:szCs w:val="32"/>
          <w:highlight w:val="none"/>
          <w:lang w:val="en-US" w:eastAsia="zh-CN" w:bidi="ar-SA"/>
        </w:rPr>
        <w:t>单位评选标准</w:t>
      </w:r>
    </w:p>
    <w:p w14:paraId="391A3661">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color w:val="auto"/>
          <w:kern w:val="2"/>
          <w:sz w:val="32"/>
          <w:szCs w:val="32"/>
          <w:highlight w:val="none"/>
          <w:lang w:val="en-US" w:eastAsia="zh-CN" w:bidi="ar-SA"/>
        </w:rPr>
      </w:pPr>
    </w:p>
    <w:p w14:paraId="7A714771">
      <w:pPr>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br w:type="page"/>
      </w:r>
    </w:p>
    <w:p w14:paraId="003620C3">
      <w:pPr>
        <w:keepNext w:val="0"/>
        <w:keepLines w:val="0"/>
        <w:pageBreakBefore w:val="0"/>
        <w:widowControl w:val="0"/>
        <w:kinsoku/>
        <w:wordWrap/>
        <w:overflowPunct/>
        <w:topLinePunct w:val="0"/>
        <w:autoSpaceDE/>
        <w:autoSpaceDN/>
        <w:bidi w:val="0"/>
        <w:spacing w:line="560" w:lineRule="exact"/>
        <w:jc w:val="both"/>
        <w:textAlignment w:val="auto"/>
        <w:rPr>
          <w:rFonts w:hint="default" w:ascii="Times New Roman" w:hAnsi="Times New Roman" w:eastAsia="黑体" w:cs="Times New Roman"/>
          <w:color w:val="auto"/>
          <w:sz w:val="32"/>
          <w:szCs w:val="32"/>
          <w:highlight w:val="none"/>
          <w:lang w:val="en-US" w:eastAsia="zh-CN"/>
        </w:rPr>
      </w:pPr>
      <w:r>
        <w:rPr>
          <w:rFonts w:hint="default" w:ascii="Times New Roman" w:hAnsi="Times New Roman" w:eastAsia="黑体" w:cs="Times New Roman"/>
          <w:color w:val="auto"/>
          <w:sz w:val="32"/>
          <w:szCs w:val="32"/>
          <w:highlight w:val="none"/>
          <w:lang w:val="en-US" w:eastAsia="zh-CN"/>
        </w:rPr>
        <w:t>附件1</w:t>
      </w:r>
    </w:p>
    <w:p w14:paraId="7438C225">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default" w:ascii="Times New Roman" w:hAnsi="Times New Roman" w:eastAsia="黑体" w:cs="Times New Roman"/>
          <w:color w:val="auto"/>
          <w:sz w:val="40"/>
          <w:szCs w:val="40"/>
          <w:highlight w:val="none"/>
          <w:lang w:val="en-US" w:eastAsia="zh-CN"/>
        </w:rPr>
      </w:pPr>
      <w:r>
        <w:rPr>
          <w:rFonts w:hint="default" w:ascii="Times New Roman" w:hAnsi="Times New Roman" w:eastAsia="方正小标宋简体" w:cs="Times New Roman"/>
          <w:color w:val="auto"/>
          <w:sz w:val="40"/>
          <w:szCs w:val="40"/>
          <w:highlight w:val="none"/>
          <w:lang w:val="en-US" w:eastAsia="zh-CN"/>
        </w:rPr>
        <w:t>项目定点医疗机构申报材料清单与要求</w:t>
      </w:r>
    </w:p>
    <w:p w14:paraId="61D78CBC">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color w:val="auto"/>
          <w:sz w:val="32"/>
          <w:szCs w:val="32"/>
          <w:highlight w:val="none"/>
          <w:lang w:val="en-US" w:eastAsia="zh-CN"/>
        </w:rPr>
      </w:pPr>
      <w:r>
        <w:rPr>
          <w:rStyle w:val="7"/>
          <w:rFonts w:hint="default" w:ascii="Times New Roman" w:hAnsi="Times New Roman" w:eastAsia="黑体" w:cs="Times New Roman"/>
          <w:color w:val="auto"/>
          <w:sz w:val="32"/>
          <w:szCs w:val="32"/>
          <w:highlight w:val="none"/>
          <w:lang w:val="en-US" w:eastAsia="zh-CN"/>
        </w:rPr>
        <w:t>一、报送材料清单</w:t>
      </w:r>
    </w:p>
    <w:p w14:paraId="6773B893">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highlight w:val="none"/>
          <w:lang w:val="en-US" w:eastAsia="zh-CN"/>
        </w:rPr>
      </w:pPr>
      <w:r>
        <w:rPr>
          <w:rFonts w:hint="eastAsia" w:ascii="Times New Roman" w:hAnsi="Times New Roman" w:eastAsia="仿宋_GB2312" w:cs="Times New Roman"/>
          <w:kern w:val="0"/>
          <w:sz w:val="32"/>
          <w:szCs w:val="32"/>
          <w:lang w:val="en-US" w:eastAsia="zh-CN"/>
        </w:rPr>
        <w:t>1.</w:t>
      </w:r>
      <w:r>
        <w:rPr>
          <w:rFonts w:hint="eastAsia" w:ascii="仿宋_GB2312" w:hAnsi="仿宋_GB2312" w:eastAsia="仿宋_GB2312" w:cs="仿宋_GB2312"/>
          <w:b w:val="0"/>
          <w:bCs w:val="0"/>
          <w:color w:val="auto"/>
          <w:sz w:val="32"/>
          <w:szCs w:val="32"/>
          <w:highlight w:val="none"/>
          <w:lang w:eastAsia="zh-CN"/>
        </w:rPr>
        <w:t>附件</w:t>
      </w:r>
      <w:r>
        <w:rPr>
          <w:rFonts w:hint="eastAsia" w:ascii="Times New Roman" w:hAnsi="Times New Roman" w:eastAsia="仿宋_GB2312" w:cs="Times New Roman"/>
          <w:kern w:val="0"/>
          <w:sz w:val="32"/>
          <w:szCs w:val="32"/>
          <w:lang w:val="en-US" w:eastAsia="zh-CN"/>
        </w:rPr>
        <w:t>1-1</w:t>
      </w:r>
      <w:r>
        <w:rPr>
          <w:rFonts w:hint="eastAsia" w:ascii="仿宋_GB2312" w:hAnsi="仿宋_GB2312" w:eastAsia="仿宋_GB2312" w:cs="仿宋_GB2312"/>
          <w:b w:val="0"/>
          <w:bCs w:val="0"/>
          <w:color w:val="auto"/>
          <w:sz w:val="32"/>
          <w:szCs w:val="32"/>
          <w:highlight w:val="none"/>
          <w:lang w:eastAsia="zh-CN"/>
        </w:rPr>
        <w:t>《</w:t>
      </w:r>
      <w:r>
        <w:rPr>
          <w:rFonts w:hint="eastAsia" w:ascii="仿宋_GB2312" w:hAnsi="仿宋_GB2312" w:eastAsia="仿宋_GB2312" w:cs="仿宋_GB2312"/>
          <w:b w:val="0"/>
          <w:bCs w:val="0"/>
          <w:color w:val="auto"/>
          <w:highlight w:val="none"/>
          <w:lang w:val="en-US" w:eastAsia="zh-CN"/>
        </w:rPr>
        <w:t>广州市增城区儿童六龄齿免费窝沟封闭项目定点医疗机构资质审查表》；</w:t>
      </w:r>
    </w:p>
    <w:p w14:paraId="0AF21E49">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eastAsia="zh-CN"/>
        </w:rPr>
      </w:pPr>
      <w:r>
        <w:rPr>
          <w:rFonts w:hint="eastAsia" w:ascii="Times New Roman" w:hAnsi="Times New Roman" w:eastAsia="仿宋_GB2312" w:cs="Times New Roman"/>
          <w:kern w:val="0"/>
          <w:sz w:val="32"/>
          <w:szCs w:val="32"/>
          <w:lang w:val="en-US" w:eastAsia="zh-CN"/>
        </w:rPr>
        <w:t>2.</w:t>
      </w:r>
      <w:r>
        <w:rPr>
          <w:rFonts w:hint="eastAsia" w:ascii="仿宋_GB2312" w:hAnsi="仿宋_GB2312" w:eastAsia="仿宋_GB2312" w:cs="仿宋_GB2312"/>
          <w:b w:val="0"/>
          <w:bCs w:val="0"/>
          <w:color w:val="auto"/>
          <w:sz w:val="32"/>
          <w:szCs w:val="32"/>
          <w:highlight w:val="none"/>
          <w:lang w:eastAsia="zh-CN"/>
        </w:rPr>
        <w:t>附件</w:t>
      </w:r>
      <w:r>
        <w:rPr>
          <w:rFonts w:hint="eastAsia" w:ascii="Times New Roman" w:hAnsi="Times New Roman" w:eastAsia="仿宋_GB2312" w:cs="Times New Roman"/>
          <w:kern w:val="0"/>
          <w:sz w:val="32"/>
          <w:szCs w:val="32"/>
          <w:lang w:val="en-US" w:eastAsia="zh-CN"/>
        </w:rPr>
        <w:t>1-2</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val="en-US" w:eastAsia="zh-CN"/>
        </w:rPr>
        <w:t>广州市增城区儿童六龄齿免费窝沟封闭项目申请定点医疗机构单位人员资质一览表</w:t>
      </w:r>
      <w:r>
        <w:rPr>
          <w:rFonts w:hint="eastAsia" w:ascii="仿宋_GB2312" w:hAnsi="仿宋_GB2312" w:eastAsia="仿宋_GB2312" w:cs="仿宋_GB2312"/>
          <w:b w:val="0"/>
          <w:bCs w:val="0"/>
          <w:color w:val="auto"/>
          <w:sz w:val="32"/>
          <w:szCs w:val="32"/>
          <w:highlight w:val="none"/>
        </w:rPr>
        <w:t>》</w:t>
      </w:r>
      <w:r>
        <w:rPr>
          <w:rFonts w:hint="eastAsia" w:ascii="仿宋_GB2312" w:hAnsi="仿宋_GB2312" w:eastAsia="仿宋_GB2312" w:cs="仿宋_GB2312"/>
          <w:b w:val="0"/>
          <w:bCs w:val="0"/>
          <w:color w:val="auto"/>
          <w:sz w:val="32"/>
          <w:szCs w:val="32"/>
          <w:highlight w:val="none"/>
          <w:lang w:eastAsia="zh-CN"/>
        </w:rPr>
        <w:t>；</w:t>
      </w:r>
    </w:p>
    <w:p w14:paraId="53A53BA1">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sz w:val="32"/>
          <w:szCs w:val="32"/>
          <w:highlight w:val="yellow"/>
          <w:lang w:val="en-US" w:eastAsia="zh-CN"/>
        </w:rPr>
      </w:pPr>
      <w:r>
        <w:rPr>
          <w:rFonts w:hint="eastAsia" w:ascii="Times New Roman" w:hAnsi="Times New Roman" w:eastAsia="仿宋_GB2312" w:cs="Times New Roman"/>
          <w:kern w:val="0"/>
          <w:sz w:val="32"/>
          <w:szCs w:val="32"/>
          <w:lang w:val="en-US" w:eastAsia="zh-CN"/>
        </w:rPr>
        <w:t>3.</w:t>
      </w:r>
      <w:r>
        <w:rPr>
          <w:rFonts w:hint="eastAsia" w:ascii="仿宋_GB2312" w:hAnsi="仿宋_GB2312" w:eastAsia="仿宋_GB2312" w:cs="仿宋_GB2312"/>
          <w:b w:val="0"/>
          <w:bCs w:val="0"/>
          <w:color w:val="auto"/>
          <w:sz w:val="32"/>
          <w:szCs w:val="32"/>
          <w:highlight w:val="none"/>
          <w:lang w:eastAsia="zh-CN"/>
        </w:rPr>
        <w:t>附件</w:t>
      </w:r>
      <w:r>
        <w:rPr>
          <w:rFonts w:hint="eastAsia" w:ascii="Times New Roman" w:hAnsi="Times New Roman" w:eastAsia="仿宋_GB2312" w:cs="Times New Roman"/>
          <w:kern w:val="0"/>
          <w:sz w:val="32"/>
          <w:szCs w:val="32"/>
          <w:lang w:val="en-US" w:eastAsia="zh-CN"/>
        </w:rPr>
        <w:t>1-3</w:t>
      </w:r>
      <w:r>
        <w:rPr>
          <w:rFonts w:hint="eastAsia" w:ascii="仿宋_GB2312" w:hAnsi="仿宋_GB2312" w:eastAsia="仿宋_GB2312" w:cs="仿宋_GB2312"/>
          <w:b w:val="0"/>
          <w:bCs w:val="0"/>
          <w:color w:val="auto"/>
          <w:sz w:val="32"/>
          <w:szCs w:val="32"/>
          <w:highlight w:val="none"/>
          <w:lang w:val="en-US" w:eastAsia="zh-CN"/>
        </w:rPr>
        <w:t>《广州市增城区儿童六龄齿免费窝沟封闭项目申请定点医疗机构单位人员资质一览表》；</w:t>
      </w:r>
    </w:p>
    <w:p w14:paraId="5C24207B">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Times New Roman" w:hAnsi="Times New Roman" w:eastAsia="仿宋_GB2312" w:cs="Times New Roman"/>
          <w:sz w:val="32"/>
          <w:szCs w:val="32"/>
          <w:lang w:val="en-US" w:eastAsia="zh-CN"/>
        </w:rPr>
        <w:t>4.</w:t>
      </w:r>
      <w:r>
        <w:rPr>
          <w:rFonts w:hint="eastAsia" w:ascii="仿宋_GB2312" w:hAnsi="仿宋_GB2312" w:eastAsia="仿宋_GB2312" w:cs="仿宋_GB2312"/>
          <w:b w:val="0"/>
          <w:bCs w:val="0"/>
          <w:color w:val="auto"/>
          <w:kern w:val="2"/>
          <w:sz w:val="32"/>
          <w:szCs w:val="32"/>
          <w:highlight w:val="none"/>
          <w:lang w:val="en-US" w:eastAsia="zh-CN" w:bidi="ar-SA"/>
        </w:rPr>
        <w:t>医疗机构执业许可证、营业执照、医疗器械许可证；</w:t>
      </w:r>
    </w:p>
    <w:p w14:paraId="3FBE025F">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Times New Roman" w:hAnsi="Times New Roman" w:eastAsia="仿宋_GB2312" w:cs="Times New Roman"/>
          <w:sz w:val="32"/>
          <w:szCs w:val="32"/>
          <w:lang w:val="en-US" w:eastAsia="zh-CN"/>
        </w:rPr>
        <w:t>5.项</w:t>
      </w:r>
      <w:r>
        <w:rPr>
          <w:rFonts w:hint="eastAsia" w:ascii="仿宋_GB2312" w:hAnsi="仿宋_GB2312" w:eastAsia="仿宋_GB2312" w:cs="仿宋_GB2312"/>
          <w:b w:val="0"/>
          <w:bCs w:val="0"/>
          <w:color w:val="auto"/>
          <w:kern w:val="2"/>
          <w:sz w:val="32"/>
          <w:szCs w:val="32"/>
          <w:highlight w:val="none"/>
          <w:lang w:val="en-US" w:eastAsia="zh-CN" w:bidi="ar-SA"/>
        </w:rPr>
        <w:t>目操作人员资格证书、执业证书、职称证书和法定代表人身份证；</w:t>
      </w:r>
    </w:p>
    <w:p w14:paraId="19F466AE">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Times New Roman" w:hAnsi="Times New Roman" w:eastAsia="仿宋_GB2312" w:cs="Times New Roman"/>
          <w:sz w:val="32"/>
          <w:szCs w:val="32"/>
          <w:lang w:val="en-US" w:eastAsia="zh-CN"/>
        </w:rPr>
        <w:t>6.</w:t>
      </w:r>
      <w:r>
        <w:rPr>
          <w:rFonts w:hint="eastAsia" w:ascii="仿宋_GB2312" w:hAnsi="仿宋_GB2312" w:eastAsia="仿宋_GB2312" w:cs="仿宋_GB2312"/>
          <w:b w:val="0"/>
          <w:bCs w:val="0"/>
          <w:color w:val="auto"/>
          <w:kern w:val="2"/>
          <w:sz w:val="32"/>
          <w:szCs w:val="32"/>
          <w:highlight w:val="none"/>
          <w:lang w:val="en-US" w:eastAsia="zh-CN" w:bidi="ar-SA"/>
        </w:rPr>
        <w:t>近半年内连续三个月依法缴纳税费或免缴税费的证明；</w:t>
      </w:r>
    </w:p>
    <w:p w14:paraId="6A37D867">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Times New Roman" w:hAnsi="Times New Roman" w:eastAsia="仿宋_GB2312" w:cs="Times New Roman"/>
          <w:sz w:val="32"/>
          <w:szCs w:val="32"/>
          <w:lang w:val="en-US" w:eastAsia="zh-CN"/>
        </w:rPr>
        <w:t>7.</w:t>
      </w:r>
      <w:r>
        <w:rPr>
          <w:rFonts w:hint="eastAsia" w:ascii="仿宋_GB2312" w:hAnsi="仿宋_GB2312" w:eastAsia="仿宋_GB2312" w:cs="仿宋_GB2312"/>
          <w:b w:val="0"/>
          <w:bCs w:val="0"/>
          <w:color w:val="auto"/>
          <w:kern w:val="2"/>
          <w:sz w:val="32"/>
          <w:szCs w:val="32"/>
          <w:highlight w:val="none"/>
          <w:lang w:val="en-US" w:eastAsia="zh-CN" w:bidi="ar-SA"/>
        </w:rPr>
        <w:t>近半年内连续三个月依法缴纳社保费的缴费凭证；</w:t>
      </w:r>
    </w:p>
    <w:p w14:paraId="56CD1FCC">
      <w:pPr>
        <w:keepNext w:val="0"/>
        <w:keepLines w:val="0"/>
        <w:pageBreakBefore w:val="0"/>
        <w:widowControl w:val="0"/>
        <w:kinsoku/>
        <w:wordWrap w:val="0"/>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Times New Roman" w:hAnsi="Times New Roman" w:eastAsia="仿宋_GB2312" w:cs="Times New Roman"/>
          <w:sz w:val="32"/>
          <w:szCs w:val="32"/>
          <w:lang w:val="en-US" w:eastAsia="zh-CN"/>
        </w:rPr>
        <w:t>8.</w:t>
      </w:r>
      <w:r>
        <w:rPr>
          <w:rFonts w:hint="eastAsia" w:ascii="仿宋_GB2312" w:hAnsi="仿宋_GB2312" w:eastAsia="仿宋_GB2312" w:cs="仿宋_GB2312"/>
          <w:b w:val="0"/>
          <w:bCs w:val="0"/>
          <w:color w:val="auto"/>
          <w:kern w:val="2"/>
          <w:sz w:val="32"/>
          <w:szCs w:val="32"/>
          <w:highlight w:val="none"/>
          <w:lang w:val="en-US" w:eastAsia="zh-CN" w:bidi="ar-SA"/>
        </w:rPr>
        <w:t>企业没有在“信用中国”网站（</w:t>
      </w:r>
      <w:r>
        <w:rPr>
          <w:rFonts w:hint="default" w:ascii="Times New Roman" w:hAnsi="Times New Roman" w:eastAsia="仿宋_GB2312" w:cs="Times New Roman"/>
          <w:b w:val="0"/>
          <w:bCs w:val="0"/>
          <w:color w:val="auto"/>
          <w:kern w:val="2"/>
          <w:sz w:val="32"/>
          <w:szCs w:val="32"/>
          <w:highlight w:val="none"/>
          <w:lang w:val="en-US" w:eastAsia="zh-CN" w:bidi="ar-SA"/>
        </w:rPr>
        <w:t>http://www.creditchina.gov.cn</w:t>
      </w:r>
      <w:r>
        <w:rPr>
          <w:rFonts w:hint="eastAsia" w:ascii="Times New Roman" w:hAnsi="Times New Roman" w:eastAsia="仿宋_GB2312" w:cs="Times New Roman"/>
          <w:b w:val="0"/>
          <w:bCs w:val="0"/>
          <w:color w:val="auto"/>
          <w:kern w:val="2"/>
          <w:sz w:val="32"/>
          <w:szCs w:val="32"/>
          <w:highlight w:val="none"/>
          <w:lang w:val="en-US" w:eastAsia="zh-CN" w:bidi="ar-SA"/>
        </w:rPr>
        <w:t>）</w:t>
      </w:r>
      <w:r>
        <w:rPr>
          <w:rFonts w:hint="eastAsia" w:ascii="仿宋_GB2312" w:hAnsi="仿宋_GB2312" w:eastAsia="仿宋_GB2312" w:cs="仿宋_GB2312"/>
          <w:b w:val="0"/>
          <w:bCs w:val="0"/>
          <w:color w:val="auto"/>
          <w:kern w:val="2"/>
          <w:sz w:val="32"/>
          <w:szCs w:val="32"/>
          <w:highlight w:val="none"/>
          <w:lang w:val="en-US" w:eastAsia="zh-CN" w:bidi="ar-SA"/>
        </w:rPr>
        <w:t>列入失信被执行人、重大税收违法案件当事人名单失信行为记录名单的网上截图；</w:t>
      </w:r>
    </w:p>
    <w:p w14:paraId="283741E0">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b w:val="0"/>
          <w:bCs w:val="0"/>
          <w:color w:val="auto"/>
          <w:kern w:val="2"/>
          <w:sz w:val="32"/>
          <w:szCs w:val="32"/>
          <w:highlight w:val="none"/>
          <w:lang w:val="en-US" w:eastAsia="zh-CN" w:bidi="ar-SA"/>
        </w:rPr>
      </w:pPr>
      <w:r>
        <w:rPr>
          <w:rFonts w:hint="eastAsia" w:ascii="Times New Roman" w:hAnsi="Times New Roman" w:eastAsia="仿宋_GB2312" w:cs="Times New Roman"/>
          <w:b w:val="0"/>
          <w:bCs w:val="0"/>
          <w:color w:val="auto"/>
          <w:kern w:val="2"/>
          <w:sz w:val="32"/>
          <w:szCs w:val="32"/>
          <w:highlight w:val="none"/>
          <w:lang w:val="en-US" w:eastAsia="zh-CN" w:bidi="ar-SA"/>
        </w:rPr>
        <w:t>9.</w:t>
      </w:r>
      <w:r>
        <w:rPr>
          <w:rFonts w:hint="eastAsia" w:ascii="仿宋_GB2312" w:hAnsi="仿宋_GB2312" w:eastAsia="仿宋_GB2312" w:cs="仿宋_GB2312"/>
          <w:b w:val="0"/>
          <w:bCs w:val="0"/>
          <w:color w:val="auto"/>
          <w:kern w:val="2"/>
          <w:sz w:val="32"/>
          <w:szCs w:val="32"/>
          <w:highlight w:val="none"/>
          <w:lang w:val="en-US" w:eastAsia="zh-CN" w:bidi="ar-SA"/>
        </w:rPr>
        <w:t>公司主要简介（含业绩）。</w:t>
      </w:r>
    </w:p>
    <w:p w14:paraId="58235E40">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default" w:ascii="Times New Roman" w:hAnsi="Times New Roman" w:eastAsia="黑体" w:cs="Times New Roman"/>
          <w:color w:val="auto"/>
          <w:sz w:val="32"/>
          <w:szCs w:val="32"/>
          <w:highlight w:val="none"/>
          <w:lang w:eastAsia="zh-CN"/>
        </w:rPr>
      </w:pPr>
      <w:r>
        <w:rPr>
          <w:rFonts w:hint="default" w:ascii="Times New Roman" w:hAnsi="Times New Roman" w:eastAsia="黑体" w:cs="Times New Roman"/>
          <w:color w:val="auto"/>
          <w:sz w:val="32"/>
          <w:szCs w:val="32"/>
          <w:highlight w:val="none"/>
          <w:lang w:eastAsia="zh-CN"/>
        </w:rPr>
        <w:t>二、材料报送要求</w:t>
      </w:r>
    </w:p>
    <w:p w14:paraId="5F384C76">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Times New Roman" w:hAnsi="Times New Roman" w:eastAsia="仿宋_GB2312" w:cs="Times New Roman"/>
          <w:b w:val="0"/>
          <w:bCs w:val="0"/>
          <w:color w:val="auto"/>
          <w:kern w:val="2"/>
          <w:sz w:val="32"/>
          <w:szCs w:val="32"/>
          <w:highlight w:val="none"/>
          <w:lang w:val="en-US" w:eastAsia="zh-CN" w:bidi="ar-SA"/>
        </w:rPr>
        <w:t>1.</w:t>
      </w:r>
      <w:r>
        <w:rPr>
          <w:rFonts w:hint="eastAsia" w:ascii="仿宋_GB2312" w:hAnsi="仿宋_GB2312" w:eastAsia="仿宋_GB2312" w:cs="仿宋_GB2312"/>
          <w:color w:val="auto"/>
          <w:sz w:val="32"/>
          <w:szCs w:val="32"/>
          <w:highlight w:val="none"/>
          <w:lang w:eastAsia="zh-CN"/>
        </w:rPr>
        <w:t>申报提供以上</w:t>
      </w:r>
      <w:r>
        <w:rPr>
          <w:rFonts w:hint="eastAsia" w:ascii="仿宋_GB2312" w:hAnsi="仿宋_GB2312" w:eastAsia="仿宋_GB2312" w:cs="仿宋_GB2312"/>
          <w:color w:val="auto"/>
          <w:sz w:val="32"/>
          <w:szCs w:val="32"/>
          <w:highlight w:val="none"/>
        </w:rPr>
        <w:t>纸质版和电子版</w:t>
      </w:r>
      <w:r>
        <w:rPr>
          <w:rFonts w:hint="eastAsia" w:ascii="仿宋_GB2312" w:hAnsi="仿宋_GB2312" w:eastAsia="仿宋_GB2312" w:cs="仿宋_GB2312"/>
          <w:color w:val="auto"/>
          <w:sz w:val="32"/>
          <w:szCs w:val="32"/>
          <w:highlight w:val="none"/>
          <w:lang w:val="en-US" w:eastAsia="zh-CN"/>
        </w:rPr>
        <w:t>（</w:t>
      </w:r>
      <w:r>
        <w:rPr>
          <w:rFonts w:hint="eastAsia" w:ascii="Times New Roman" w:hAnsi="Times New Roman" w:eastAsia="仿宋_GB2312" w:cs="Times New Roman"/>
          <w:b w:val="0"/>
          <w:bCs w:val="0"/>
          <w:color w:val="auto"/>
          <w:kern w:val="2"/>
          <w:sz w:val="32"/>
          <w:szCs w:val="32"/>
          <w:highlight w:val="none"/>
          <w:lang w:val="en-US" w:eastAsia="zh-CN" w:bidi="ar-SA"/>
        </w:rPr>
        <w:t>PDF</w:t>
      </w:r>
      <w:r>
        <w:rPr>
          <w:rFonts w:hint="eastAsia" w:ascii="仿宋_GB2312" w:hAnsi="仿宋_GB2312" w:eastAsia="仿宋_GB2312" w:cs="仿宋_GB2312"/>
          <w:color w:val="auto"/>
          <w:sz w:val="32"/>
          <w:szCs w:val="32"/>
          <w:highlight w:val="none"/>
          <w:lang w:val="en-US" w:eastAsia="zh-CN"/>
        </w:rPr>
        <w:t>格式）</w:t>
      </w:r>
      <w:r>
        <w:rPr>
          <w:rFonts w:hint="eastAsia" w:ascii="仿宋_GB2312" w:hAnsi="仿宋_GB2312" w:eastAsia="仿宋_GB2312" w:cs="仿宋_GB2312"/>
          <w:color w:val="auto"/>
          <w:sz w:val="32"/>
          <w:szCs w:val="32"/>
          <w:highlight w:val="none"/>
          <w:lang w:eastAsia="zh-CN"/>
        </w:rPr>
        <w:t>材料</w:t>
      </w:r>
      <w:r>
        <w:rPr>
          <w:rFonts w:hint="eastAsia" w:ascii="仿宋_GB2312" w:hAnsi="仿宋_GB2312" w:eastAsia="仿宋_GB2312" w:cs="仿宋_GB2312"/>
          <w:color w:val="auto"/>
          <w:sz w:val="32"/>
          <w:szCs w:val="32"/>
          <w:highlight w:val="none"/>
          <w:lang w:val="en-US" w:eastAsia="zh-CN"/>
        </w:rPr>
        <w:t>，所有材料均要求</w:t>
      </w:r>
      <w:r>
        <w:rPr>
          <w:rFonts w:hint="eastAsia" w:ascii="仿宋_GB2312" w:hAnsi="仿宋_GB2312" w:eastAsia="仿宋_GB2312" w:cs="仿宋_GB2312"/>
          <w:color w:val="auto"/>
          <w:sz w:val="32"/>
          <w:szCs w:val="32"/>
          <w:highlight w:val="none"/>
          <w:lang w:eastAsia="zh-CN"/>
        </w:rPr>
        <w:t>加盖单位公章，并在正面注明“复印件与原件一致”；</w:t>
      </w:r>
    </w:p>
    <w:p w14:paraId="35C43584">
      <w:pPr>
        <w:keepNext w:val="0"/>
        <w:keepLines w:val="0"/>
        <w:pageBreakBefore w:val="0"/>
        <w:widowControl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Times New Roman" w:hAnsi="Times New Roman" w:eastAsia="仿宋_GB2312" w:cs="Times New Roman"/>
          <w:b w:val="0"/>
          <w:bCs w:val="0"/>
          <w:color w:val="auto"/>
          <w:kern w:val="2"/>
          <w:sz w:val="32"/>
          <w:szCs w:val="32"/>
          <w:highlight w:val="none"/>
          <w:lang w:val="en-US" w:eastAsia="zh-CN" w:bidi="ar-SA"/>
        </w:rPr>
        <w:t>2.</w:t>
      </w:r>
      <w:r>
        <w:rPr>
          <w:rFonts w:hint="eastAsia" w:ascii="仿宋_GB2312" w:hAnsi="仿宋_GB2312" w:eastAsia="仿宋_GB2312" w:cs="仿宋_GB2312"/>
          <w:color w:val="auto"/>
          <w:sz w:val="32"/>
          <w:szCs w:val="32"/>
          <w:highlight w:val="none"/>
          <w:lang w:val="en-US" w:eastAsia="zh-CN"/>
        </w:rPr>
        <w:t>个人</w:t>
      </w:r>
      <w:r>
        <w:rPr>
          <w:rFonts w:hint="eastAsia" w:ascii="仿宋_GB2312" w:hAnsi="仿宋_GB2312" w:eastAsia="仿宋_GB2312" w:cs="仿宋_GB2312"/>
          <w:color w:val="auto"/>
          <w:sz w:val="32"/>
          <w:szCs w:val="32"/>
          <w:highlight w:val="none"/>
        </w:rPr>
        <w:t>资格证书、执业证书、职称证书</w:t>
      </w:r>
      <w:r>
        <w:rPr>
          <w:rFonts w:hint="eastAsia" w:ascii="仿宋_GB2312" w:hAnsi="仿宋_GB2312" w:eastAsia="仿宋_GB2312" w:cs="仿宋_GB2312"/>
          <w:color w:val="auto"/>
          <w:sz w:val="32"/>
          <w:szCs w:val="32"/>
          <w:highlight w:val="none"/>
          <w:lang w:eastAsia="zh-CN"/>
        </w:rPr>
        <w:t>和法定代表人身份证等在复印件正面注明“此件与原件相符”并按本人指纹，同时加盖单位公章</w:t>
      </w:r>
      <w:r>
        <w:rPr>
          <w:rFonts w:hint="eastAsia" w:ascii="仿宋_GB2312" w:hAnsi="仿宋_GB2312" w:eastAsia="仿宋_GB2312" w:cs="仿宋_GB2312"/>
          <w:color w:val="auto"/>
          <w:sz w:val="32"/>
          <w:szCs w:val="32"/>
          <w:highlight w:val="none"/>
        </w:rPr>
        <w:t>。</w:t>
      </w:r>
    </w:p>
    <w:p w14:paraId="3B225F8C">
      <w:pPr>
        <w:pStyle w:val="2"/>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textAlignment w:val="auto"/>
        <w:rPr>
          <w:rStyle w:val="7"/>
          <w:rFonts w:hint="eastAsia" w:ascii="仿宋_GB2312" w:hAnsi="仿宋_GB2312" w:eastAsia="仿宋_GB2312" w:cs="仿宋_GB2312"/>
          <w:color w:val="auto"/>
          <w:sz w:val="32"/>
          <w:szCs w:val="32"/>
          <w:highlight w:val="none"/>
          <w:u w:val="none"/>
          <w:lang w:val="en-US" w:eastAsia="zh-CN"/>
        </w:rPr>
        <w:sectPr>
          <w:headerReference r:id="rId3" w:type="default"/>
          <w:footerReference r:id="rId4" w:type="default"/>
          <w:pgSz w:w="11906" w:h="16838"/>
          <w:pgMar w:top="2098" w:right="1474" w:bottom="1984" w:left="1587" w:header="851" w:footer="992" w:gutter="0"/>
          <w:pgNumType w:fmt="decimal" w:start="2"/>
          <w:cols w:space="425" w:num="1"/>
          <w:docGrid w:type="lines" w:linePitch="312" w:charSpace="0"/>
        </w:sectPr>
      </w:pPr>
      <w:r>
        <w:rPr>
          <w:rFonts w:hint="eastAsia" w:ascii="Times New Roman" w:hAnsi="Times New Roman" w:eastAsia="仿宋_GB2312" w:cs="Times New Roman"/>
          <w:b w:val="0"/>
          <w:bCs w:val="0"/>
          <w:color w:val="auto"/>
          <w:kern w:val="2"/>
          <w:sz w:val="32"/>
          <w:szCs w:val="32"/>
          <w:highlight w:val="none"/>
          <w:lang w:val="en-US" w:eastAsia="zh-CN" w:bidi="ar-SA"/>
        </w:rPr>
        <w:t>3.</w:t>
      </w:r>
      <w:r>
        <w:rPr>
          <w:rFonts w:hint="eastAsia" w:ascii="仿宋_GB2312" w:hAnsi="仿宋_GB2312" w:eastAsia="仿宋_GB2312" w:cs="仿宋_GB2312"/>
          <w:color w:val="auto"/>
          <w:sz w:val="32"/>
          <w:szCs w:val="32"/>
          <w:highlight w:val="none"/>
          <w:lang w:val="en-US" w:eastAsia="zh-CN"/>
        </w:rPr>
        <w:t>上述资料</w:t>
      </w:r>
      <w:r>
        <w:rPr>
          <w:rFonts w:hint="eastAsia" w:ascii="仿宋_GB2312" w:hAnsi="仿宋_GB2312" w:eastAsia="仿宋_GB2312" w:cs="仿宋_GB2312"/>
          <w:color w:val="auto"/>
          <w:sz w:val="32"/>
          <w:szCs w:val="32"/>
          <w:highlight w:val="none"/>
          <w:lang w:eastAsia="zh-CN"/>
        </w:rPr>
        <w:t>递交到区项目办（增城区增江街东桥东路</w:t>
      </w:r>
      <w:r>
        <w:rPr>
          <w:rFonts w:hint="eastAsia" w:ascii="Times New Roman" w:hAnsi="Times New Roman" w:eastAsia="仿宋_GB2312" w:cs="Times New Roman"/>
          <w:b w:val="0"/>
          <w:bCs w:val="0"/>
          <w:color w:val="auto"/>
          <w:kern w:val="2"/>
          <w:sz w:val="32"/>
          <w:szCs w:val="32"/>
          <w:highlight w:val="none"/>
          <w:lang w:val="en-US" w:eastAsia="zh-CN" w:bidi="ar-SA"/>
        </w:rPr>
        <w:t>6</w:t>
      </w:r>
      <w:r>
        <w:rPr>
          <w:rFonts w:hint="eastAsia" w:ascii="仿宋_GB2312" w:hAnsi="仿宋_GB2312" w:eastAsia="仿宋_GB2312" w:cs="仿宋_GB2312"/>
          <w:color w:val="auto"/>
          <w:sz w:val="32"/>
          <w:szCs w:val="32"/>
          <w:highlight w:val="none"/>
          <w:lang w:val="en-US" w:eastAsia="zh-CN"/>
        </w:rPr>
        <w:t>号增城区疾病预防控制中心</w:t>
      </w:r>
      <w:r>
        <w:rPr>
          <w:rFonts w:hint="eastAsia" w:ascii="Times New Roman" w:hAnsi="Times New Roman" w:eastAsia="仿宋_GB2312" w:cs="Times New Roman"/>
          <w:b w:val="0"/>
          <w:bCs w:val="0"/>
          <w:color w:val="auto"/>
          <w:kern w:val="2"/>
          <w:sz w:val="32"/>
          <w:szCs w:val="32"/>
          <w:highlight w:val="none"/>
          <w:lang w:val="en-US" w:eastAsia="zh-CN" w:bidi="ar-SA"/>
        </w:rPr>
        <w:t>302</w:t>
      </w:r>
      <w:r>
        <w:rPr>
          <w:rFonts w:hint="eastAsia" w:ascii="仿宋_GB2312" w:hAnsi="仿宋_GB2312" w:eastAsia="仿宋_GB2312" w:cs="仿宋_GB2312"/>
          <w:color w:val="auto"/>
          <w:sz w:val="32"/>
          <w:szCs w:val="32"/>
          <w:highlight w:val="none"/>
          <w:lang w:val="en-US" w:eastAsia="zh-CN"/>
        </w:rPr>
        <w:t>室，收件人：徐鸿飞、张秀青，联系电话：</w:t>
      </w:r>
      <w:r>
        <w:rPr>
          <w:rFonts w:hint="eastAsia" w:ascii="Times New Roman" w:hAnsi="Times New Roman" w:eastAsia="仿宋_GB2312" w:cs="Times New Roman"/>
          <w:b w:val="0"/>
          <w:bCs w:val="0"/>
          <w:color w:val="auto"/>
          <w:kern w:val="2"/>
          <w:sz w:val="32"/>
          <w:szCs w:val="32"/>
          <w:highlight w:val="none"/>
          <w:lang w:val="en-US" w:eastAsia="zh-CN" w:bidi="ar-SA"/>
        </w:rPr>
        <w:t>020-82739570</w:t>
      </w:r>
      <w:r>
        <w:rPr>
          <w:rFonts w:hint="eastAsia" w:ascii="仿宋_GB2312" w:hAnsi="仿宋_GB2312" w:eastAsia="仿宋_GB2312" w:cs="仿宋_GB2312"/>
          <w:color w:val="auto"/>
          <w:sz w:val="32"/>
          <w:szCs w:val="32"/>
          <w:highlight w:val="none"/>
          <w:lang w:eastAsia="zh-CN"/>
        </w:rPr>
        <w:t>）；同时将资质材料</w:t>
      </w:r>
      <w:r>
        <w:rPr>
          <w:rFonts w:hint="eastAsia" w:ascii="仿宋_GB2312" w:hAnsi="仿宋_GB2312" w:eastAsia="仿宋_GB2312" w:cs="仿宋_GB2312"/>
          <w:color w:val="auto"/>
          <w:sz w:val="32"/>
          <w:szCs w:val="32"/>
          <w:highlight w:val="none"/>
          <w:lang w:val="en-US" w:eastAsia="zh-CN"/>
        </w:rPr>
        <w:t>电子版（</w:t>
      </w:r>
      <w:r>
        <w:rPr>
          <w:rFonts w:hint="eastAsia" w:ascii="Times New Roman" w:hAnsi="Times New Roman" w:eastAsia="仿宋_GB2312" w:cs="Times New Roman"/>
          <w:b w:val="0"/>
          <w:bCs w:val="0"/>
          <w:color w:val="auto"/>
          <w:kern w:val="2"/>
          <w:sz w:val="32"/>
          <w:szCs w:val="32"/>
          <w:highlight w:val="none"/>
          <w:lang w:val="en-US" w:eastAsia="zh-CN" w:bidi="ar-SA"/>
        </w:rPr>
        <w:t>PDF</w:t>
      </w:r>
      <w:r>
        <w:rPr>
          <w:rFonts w:hint="eastAsia" w:ascii="仿宋_GB2312" w:hAnsi="仿宋_GB2312" w:eastAsia="仿宋_GB2312" w:cs="仿宋_GB2312"/>
          <w:color w:val="auto"/>
          <w:sz w:val="32"/>
          <w:szCs w:val="32"/>
          <w:highlight w:val="none"/>
          <w:lang w:val="en-US" w:eastAsia="zh-CN"/>
        </w:rPr>
        <w:t>格式）发送到区项目办电子邮箱：</w:t>
      </w:r>
      <w:r>
        <w:rPr>
          <w:rStyle w:val="7"/>
          <w:rFonts w:hint="eastAsia" w:ascii="仿宋_GB2312" w:hAnsi="仿宋_GB2312" w:eastAsia="仿宋_GB2312" w:cs="仿宋_GB2312"/>
          <w:color w:val="auto"/>
          <w:sz w:val="32"/>
          <w:szCs w:val="32"/>
          <w:highlight w:val="none"/>
          <w:u w:val="none"/>
          <w:lang w:val="en-US" w:eastAsia="zh-CN"/>
        </w:rPr>
        <w:fldChar w:fldCharType="begin"/>
      </w:r>
      <w:r>
        <w:rPr>
          <w:rStyle w:val="7"/>
          <w:rFonts w:hint="eastAsia" w:ascii="仿宋_GB2312" w:hAnsi="仿宋_GB2312" w:eastAsia="仿宋_GB2312" w:cs="仿宋_GB2312"/>
          <w:color w:val="auto"/>
          <w:sz w:val="32"/>
          <w:szCs w:val="32"/>
          <w:highlight w:val="none"/>
          <w:u w:val="none"/>
          <w:lang w:val="en-US" w:eastAsia="zh-CN"/>
        </w:rPr>
        <w:instrText xml:space="preserve"> HYPERLINK "mailto:cdcwsjc@gz.gov.cn。" </w:instrText>
      </w:r>
      <w:r>
        <w:rPr>
          <w:rStyle w:val="7"/>
          <w:rFonts w:hint="eastAsia" w:ascii="仿宋_GB2312" w:hAnsi="仿宋_GB2312" w:eastAsia="仿宋_GB2312" w:cs="仿宋_GB2312"/>
          <w:color w:val="auto"/>
          <w:sz w:val="32"/>
          <w:szCs w:val="32"/>
          <w:highlight w:val="none"/>
          <w:u w:val="none"/>
          <w:lang w:val="en-US" w:eastAsia="zh-CN"/>
        </w:rPr>
        <w:fldChar w:fldCharType="separate"/>
      </w:r>
      <w:r>
        <w:rPr>
          <w:rFonts w:hint="eastAsia" w:ascii="Times New Roman" w:hAnsi="Times New Roman" w:eastAsia="仿宋_GB2312" w:cs="Times New Roman"/>
          <w:b w:val="0"/>
          <w:bCs w:val="0"/>
          <w:color w:val="auto"/>
          <w:kern w:val="2"/>
          <w:sz w:val="32"/>
          <w:szCs w:val="32"/>
          <w:highlight w:val="none"/>
          <w:lang w:val="en-US" w:eastAsia="zh-CN" w:bidi="ar-SA"/>
        </w:rPr>
        <w:t>cdcwsjc@gz.gov.cn</w:t>
      </w:r>
      <w:r>
        <w:rPr>
          <w:rStyle w:val="10"/>
          <w:rFonts w:hint="eastAsia" w:ascii="仿宋_GB2312" w:hAnsi="仿宋_GB2312" w:eastAsia="仿宋_GB2312" w:cs="仿宋_GB2312"/>
          <w:color w:val="auto"/>
          <w:sz w:val="32"/>
          <w:szCs w:val="32"/>
          <w:highlight w:val="none"/>
          <w:u w:val="none"/>
          <w:lang w:val="en-US" w:eastAsia="zh-CN"/>
        </w:rPr>
        <w:t>。</w:t>
      </w:r>
      <w:r>
        <w:rPr>
          <w:rStyle w:val="7"/>
          <w:rFonts w:hint="eastAsia" w:ascii="仿宋_GB2312" w:hAnsi="仿宋_GB2312" w:eastAsia="仿宋_GB2312" w:cs="仿宋_GB2312"/>
          <w:color w:val="auto"/>
          <w:sz w:val="32"/>
          <w:szCs w:val="32"/>
          <w:highlight w:val="none"/>
          <w:u w:val="none"/>
          <w:lang w:val="en-US" w:eastAsia="zh-CN"/>
        </w:rPr>
        <w:fldChar w:fldCharType="end"/>
      </w:r>
    </w:p>
    <w:p w14:paraId="2FB7D8BB">
      <w:pPr>
        <w:rPr>
          <w:rFonts w:hint="default" w:ascii="Times New Roman" w:hAnsi="Times New Roman" w:cs="Times New Roman"/>
        </w:rPr>
        <w:sectPr>
          <w:type w:val="continuous"/>
          <w:pgSz w:w="11906" w:h="16838"/>
          <w:pgMar w:top="2098" w:right="1474" w:bottom="1984" w:left="1587" w:header="851" w:footer="992" w:gutter="0"/>
          <w:pgNumType w:fmt="decimal"/>
          <w:cols w:space="425" w:num="1"/>
          <w:docGrid w:type="lines" w:linePitch="312" w:charSpace="0"/>
        </w:sectPr>
      </w:pPr>
    </w:p>
    <w:p w14:paraId="1322AB6C">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附件1-1</w:t>
      </w:r>
    </w:p>
    <w:p w14:paraId="17D25739">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28"/>
          <w:szCs w:val="28"/>
          <w:highlight w:val="none"/>
          <w:lang w:val="en-US" w:eastAsia="zh-CN"/>
        </w:rPr>
      </w:pPr>
      <w:r>
        <w:rPr>
          <w:rFonts w:hint="eastAsia" w:ascii="方正小标宋简体" w:hAnsi="方正小标宋简体" w:eastAsia="方正小标宋简体" w:cs="方正小标宋简体"/>
          <w:color w:val="auto"/>
          <w:sz w:val="28"/>
          <w:szCs w:val="28"/>
          <w:highlight w:val="none"/>
          <w:lang w:val="en-US" w:eastAsia="zh-CN"/>
        </w:rPr>
        <w:t>广州市增城区儿童六龄齿免费窝沟封闭项目定点医疗机构资质审查表</w:t>
      </w:r>
    </w:p>
    <w:tbl>
      <w:tblPr>
        <w:tblStyle w:val="5"/>
        <w:tblpPr w:leftFromText="180" w:rightFromText="180" w:vertAnchor="text" w:horzAnchor="margin" w:tblpY="158"/>
        <w:tblW w:w="91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4"/>
        <w:gridCol w:w="702"/>
        <w:gridCol w:w="721"/>
        <w:gridCol w:w="1321"/>
        <w:gridCol w:w="1168"/>
        <w:gridCol w:w="392"/>
        <w:gridCol w:w="1085"/>
        <w:gridCol w:w="738"/>
        <w:gridCol w:w="369"/>
        <w:gridCol w:w="1578"/>
      </w:tblGrid>
      <w:tr w14:paraId="682C0A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rPr>
        <w:tc>
          <w:tcPr>
            <w:tcW w:w="1064" w:type="dxa"/>
            <w:noWrap w:val="0"/>
            <w:vAlign w:val="center"/>
          </w:tcPr>
          <w:p w14:paraId="4F18034E">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区属</w:t>
            </w:r>
          </w:p>
        </w:tc>
        <w:tc>
          <w:tcPr>
            <w:tcW w:w="2744" w:type="dxa"/>
            <w:gridSpan w:val="3"/>
            <w:noWrap w:val="0"/>
            <w:vAlign w:val="center"/>
          </w:tcPr>
          <w:p w14:paraId="5A6F7646">
            <w:pPr>
              <w:rPr>
                <w:rFonts w:hint="default" w:ascii="Times New Roman" w:hAnsi="Times New Roman" w:eastAsia="宋体" w:cs="Times New Roman"/>
                <w:color w:val="auto"/>
                <w:sz w:val="21"/>
                <w:szCs w:val="21"/>
                <w:highlight w:val="none"/>
              </w:rPr>
            </w:pPr>
          </w:p>
        </w:tc>
        <w:tc>
          <w:tcPr>
            <w:tcW w:w="1560" w:type="dxa"/>
            <w:gridSpan w:val="2"/>
            <w:noWrap w:val="0"/>
            <w:vAlign w:val="center"/>
          </w:tcPr>
          <w:p w14:paraId="47D5A976">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申请</w:t>
            </w:r>
            <w:r>
              <w:rPr>
                <w:rFonts w:hint="default" w:ascii="Times New Roman" w:hAnsi="Times New Roman" w:eastAsia="宋体" w:cs="Times New Roman"/>
                <w:color w:val="auto"/>
                <w:sz w:val="21"/>
                <w:szCs w:val="21"/>
                <w:highlight w:val="none"/>
              </w:rPr>
              <w:t>单位名称</w:t>
            </w:r>
          </w:p>
          <w:p w14:paraId="382E953F">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（公章）</w:t>
            </w:r>
          </w:p>
        </w:tc>
        <w:tc>
          <w:tcPr>
            <w:tcW w:w="3770" w:type="dxa"/>
            <w:gridSpan w:val="4"/>
            <w:noWrap w:val="0"/>
            <w:vAlign w:val="center"/>
          </w:tcPr>
          <w:p w14:paraId="21CF299B">
            <w:pPr>
              <w:rPr>
                <w:rFonts w:hint="default" w:ascii="Times New Roman" w:hAnsi="Times New Roman" w:eastAsia="宋体" w:cs="Times New Roman"/>
                <w:color w:val="auto"/>
                <w:sz w:val="21"/>
                <w:szCs w:val="21"/>
                <w:highlight w:val="none"/>
              </w:rPr>
            </w:pPr>
          </w:p>
        </w:tc>
      </w:tr>
      <w:tr w14:paraId="08DF6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3808" w:type="dxa"/>
            <w:gridSpan w:val="4"/>
            <w:noWrap w:val="0"/>
            <w:vAlign w:val="center"/>
          </w:tcPr>
          <w:p w14:paraId="0AC6F560">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医疗机构执业许可证号</w:t>
            </w:r>
          </w:p>
        </w:tc>
        <w:tc>
          <w:tcPr>
            <w:tcW w:w="5330" w:type="dxa"/>
            <w:gridSpan w:val="6"/>
            <w:noWrap w:val="0"/>
            <w:vAlign w:val="center"/>
          </w:tcPr>
          <w:p w14:paraId="6C651B04">
            <w:pPr>
              <w:rPr>
                <w:rFonts w:hint="default" w:ascii="Times New Roman" w:hAnsi="Times New Roman" w:eastAsia="宋体" w:cs="Times New Roman"/>
                <w:color w:val="auto"/>
                <w:sz w:val="21"/>
                <w:szCs w:val="21"/>
                <w:highlight w:val="none"/>
              </w:rPr>
            </w:pPr>
          </w:p>
        </w:tc>
      </w:tr>
      <w:tr w14:paraId="2ACC5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1064" w:type="dxa"/>
            <w:noWrap w:val="0"/>
            <w:vAlign w:val="center"/>
          </w:tcPr>
          <w:p w14:paraId="2ADABD71">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总</w:t>
            </w:r>
            <w:r>
              <w:rPr>
                <w:rFonts w:hint="default" w:ascii="Times New Roman" w:hAnsi="Times New Roman" w:eastAsia="宋体" w:cs="Times New Roman"/>
                <w:color w:val="auto"/>
                <w:sz w:val="21"/>
                <w:szCs w:val="21"/>
                <w:highlight w:val="none"/>
              </w:rPr>
              <w:t>面积</w:t>
            </w:r>
          </w:p>
        </w:tc>
        <w:tc>
          <w:tcPr>
            <w:tcW w:w="2744" w:type="dxa"/>
            <w:gridSpan w:val="3"/>
            <w:noWrap w:val="0"/>
            <w:vAlign w:val="center"/>
          </w:tcPr>
          <w:p w14:paraId="7F234E40">
            <w:pPr>
              <w:rPr>
                <w:rFonts w:hint="default" w:ascii="Times New Roman" w:hAnsi="Times New Roman" w:eastAsia="宋体" w:cs="Times New Roman"/>
                <w:color w:val="auto"/>
                <w:sz w:val="21"/>
                <w:szCs w:val="21"/>
                <w:highlight w:val="none"/>
              </w:rPr>
            </w:pPr>
          </w:p>
        </w:tc>
        <w:tc>
          <w:tcPr>
            <w:tcW w:w="1168" w:type="dxa"/>
            <w:noWrap w:val="0"/>
            <w:vAlign w:val="center"/>
          </w:tcPr>
          <w:p w14:paraId="0809F870">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地点</w:t>
            </w:r>
          </w:p>
        </w:tc>
        <w:tc>
          <w:tcPr>
            <w:tcW w:w="4162" w:type="dxa"/>
            <w:gridSpan w:val="5"/>
            <w:noWrap w:val="0"/>
            <w:vAlign w:val="center"/>
          </w:tcPr>
          <w:p w14:paraId="52420F35">
            <w:pPr>
              <w:rPr>
                <w:rFonts w:hint="default" w:ascii="Times New Roman" w:hAnsi="Times New Roman" w:eastAsia="宋体" w:cs="Times New Roman"/>
                <w:color w:val="auto"/>
                <w:sz w:val="21"/>
                <w:szCs w:val="21"/>
                <w:highlight w:val="none"/>
              </w:rPr>
            </w:pPr>
          </w:p>
        </w:tc>
      </w:tr>
      <w:tr w14:paraId="31DA8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8" w:hRule="atLeast"/>
        </w:trPr>
        <w:tc>
          <w:tcPr>
            <w:tcW w:w="1064" w:type="dxa"/>
            <w:noWrap w:val="0"/>
            <w:vAlign w:val="center"/>
          </w:tcPr>
          <w:p w14:paraId="0C1A08B4">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服务范围</w:t>
            </w:r>
          </w:p>
        </w:tc>
        <w:tc>
          <w:tcPr>
            <w:tcW w:w="2744" w:type="dxa"/>
            <w:gridSpan w:val="3"/>
            <w:noWrap w:val="0"/>
            <w:vAlign w:val="center"/>
          </w:tcPr>
          <w:p w14:paraId="13C04693">
            <w:pPr>
              <w:rPr>
                <w:rFonts w:hint="default" w:ascii="Times New Roman" w:hAnsi="Times New Roman" w:eastAsia="宋体" w:cs="Times New Roman"/>
                <w:color w:val="auto"/>
                <w:sz w:val="21"/>
                <w:szCs w:val="21"/>
                <w:highlight w:val="none"/>
              </w:rPr>
            </w:pPr>
          </w:p>
        </w:tc>
        <w:tc>
          <w:tcPr>
            <w:tcW w:w="1168" w:type="dxa"/>
            <w:noWrap w:val="0"/>
            <w:vAlign w:val="center"/>
          </w:tcPr>
          <w:p w14:paraId="50BC4449">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服务内容</w:t>
            </w:r>
          </w:p>
        </w:tc>
        <w:tc>
          <w:tcPr>
            <w:tcW w:w="4162" w:type="dxa"/>
            <w:gridSpan w:val="5"/>
            <w:noWrap w:val="0"/>
            <w:vAlign w:val="center"/>
          </w:tcPr>
          <w:p w14:paraId="1186F050">
            <w:pPr>
              <w:rPr>
                <w:rFonts w:hint="default" w:ascii="Times New Roman" w:hAnsi="Times New Roman" w:eastAsia="宋体" w:cs="Times New Roman"/>
                <w:color w:val="auto"/>
                <w:sz w:val="21"/>
                <w:szCs w:val="21"/>
                <w:highlight w:val="none"/>
              </w:rPr>
            </w:pPr>
          </w:p>
        </w:tc>
      </w:tr>
      <w:tr w14:paraId="7D144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trPr>
        <w:tc>
          <w:tcPr>
            <w:tcW w:w="2487" w:type="dxa"/>
            <w:gridSpan w:val="3"/>
            <w:vMerge w:val="restart"/>
            <w:noWrap w:val="0"/>
            <w:vAlign w:val="center"/>
          </w:tcPr>
          <w:p w14:paraId="700FED66">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口腔专业技术人员数</w:t>
            </w:r>
          </w:p>
        </w:tc>
        <w:tc>
          <w:tcPr>
            <w:tcW w:w="1321" w:type="dxa"/>
            <w:vMerge w:val="restart"/>
            <w:noWrap w:val="0"/>
            <w:vAlign w:val="center"/>
          </w:tcPr>
          <w:p w14:paraId="6040396F">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  </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 xml:space="preserve">  人</w:t>
            </w:r>
          </w:p>
        </w:tc>
        <w:tc>
          <w:tcPr>
            <w:tcW w:w="3383" w:type="dxa"/>
            <w:gridSpan w:val="4"/>
            <w:noWrap w:val="0"/>
            <w:vAlign w:val="center"/>
          </w:tcPr>
          <w:p w14:paraId="458F2329">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其中参加该项目口腔技术人员数</w:t>
            </w:r>
          </w:p>
        </w:tc>
        <w:tc>
          <w:tcPr>
            <w:tcW w:w="1947" w:type="dxa"/>
            <w:gridSpan w:val="2"/>
            <w:noWrap w:val="0"/>
            <w:vAlign w:val="center"/>
          </w:tcPr>
          <w:p w14:paraId="55F86155">
            <w:pPr>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人</w:t>
            </w:r>
          </w:p>
        </w:tc>
      </w:tr>
      <w:tr w14:paraId="354A5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trPr>
        <w:tc>
          <w:tcPr>
            <w:tcW w:w="2487" w:type="dxa"/>
            <w:gridSpan w:val="3"/>
            <w:vMerge w:val="continue"/>
            <w:noWrap w:val="0"/>
            <w:vAlign w:val="center"/>
          </w:tcPr>
          <w:p w14:paraId="21D54B19">
            <w:pPr>
              <w:rPr>
                <w:rFonts w:hint="default" w:ascii="Times New Roman" w:hAnsi="Times New Roman" w:eastAsia="宋体" w:cs="Times New Roman"/>
                <w:color w:val="auto"/>
                <w:sz w:val="21"/>
                <w:szCs w:val="21"/>
                <w:highlight w:val="none"/>
              </w:rPr>
            </w:pPr>
          </w:p>
        </w:tc>
        <w:tc>
          <w:tcPr>
            <w:tcW w:w="1321" w:type="dxa"/>
            <w:vMerge w:val="continue"/>
            <w:noWrap w:val="0"/>
            <w:vAlign w:val="center"/>
          </w:tcPr>
          <w:p w14:paraId="47D951B9">
            <w:pPr>
              <w:rPr>
                <w:rFonts w:hint="default" w:ascii="Times New Roman" w:hAnsi="Times New Roman" w:eastAsia="宋体" w:cs="Times New Roman"/>
                <w:color w:val="auto"/>
                <w:sz w:val="21"/>
                <w:szCs w:val="21"/>
                <w:highlight w:val="none"/>
              </w:rPr>
            </w:pPr>
          </w:p>
        </w:tc>
        <w:tc>
          <w:tcPr>
            <w:tcW w:w="3383" w:type="dxa"/>
            <w:gridSpan w:val="4"/>
            <w:noWrap w:val="0"/>
            <w:vAlign w:val="center"/>
          </w:tcPr>
          <w:p w14:paraId="0B739327">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其中参加该项目护士/师人员数</w:t>
            </w:r>
          </w:p>
        </w:tc>
        <w:tc>
          <w:tcPr>
            <w:tcW w:w="1947" w:type="dxa"/>
            <w:gridSpan w:val="2"/>
            <w:noWrap w:val="0"/>
            <w:vAlign w:val="center"/>
          </w:tcPr>
          <w:p w14:paraId="1472DB2D">
            <w:pPr>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人</w:t>
            </w:r>
          </w:p>
        </w:tc>
      </w:tr>
      <w:tr w14:paraId="0D451F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trPr>
        <w:tc>
          <w:tcPr>
            <w:tcW w:w="2487" w:type="dxa"/>
            <w:gridSpan w:val="3"/>
            <w:noWrap w:val="0"/>
            <w:vAlign w:val="center"/>
          </w:tcPr>
          <w:p w14:paraId="0FF6F842">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牙椅数量</w:t>
            </w:r>
          </w:p>
        </w:tc>
        <w:tc>
          <w:tcPr>
            <w:tcW w:w="1321" w:type="dxa"/>
            <w:noWrap w:val="0"/>
            <w:vAlign w:val="center"/>
          </w:tcPr>
          <w:p w14:paraId="3D49C5A7">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 xml:space="preserve">  </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rPr>
              <w:t xml:space="preserve">  台</w:t>
            </w:r>
          </w:p>
        </w:tc>
        <w:tc>
          <w:tcPr>
            <w:tcW w:w="3383" w:type="dxa"/>
            <w:gridSpan w:val="4"/>
            <w:noWrap w:val="0"/>
            <w:vAlign w:val="center"/>
          </w:tcPr>
          <w:p w14:paraId="440A1D4A">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可提供给该项目的牙椅数</w:t>
            </w:r>
          </w:p>
        </w:tc>
        <w:tc>
          <w:tcPr>
            <w:tcW w:w="1947" w:type="dxa"/>
            <w:gridSpan w:val="2"/>
            <w:noWrap w:val="0"/>
            <w:vAlign w:val="center"/>
          </w:tcPr>
          <w:p w14:paraId="55940C36">
            <w:pPr>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台</w:t>
            </w:r>
          </w:p>
        </w:tc>
      </w:tr>
      <w:tr w14:paraId="0560E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3808" w:type="dxa"/>
            <w:gridSpan w:val="4"/>
            <w:noWrap w:val="0"/>
            <w:vAlign w:val="center"/>
          </w:tcPr>
          <w:p w14:paraId="15A556A7">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医疗消毒隔离措施情况</w:t>
            </w:r>
          </w:p>
        </w:tc>
        <w:tc>
          <w:tcPr>
            <w:tcW w:w="5330" w:type="dxa"/>
            <w:gridSpan w:val="6"/>
            <w:noWrap w:val="0"/>
            <w:vAlign w:val="center"/>
          </w:tcPr>
          <w:p w14:paraId="38132151">
            <w:pPr>
              <w:rPr>
                <w:rFonts w:hint="default" w:ascii="Times New Roman" w:hAnsi="Times New Roman" w:eastAsia="宋体" w:cs="Times New Roman"/>
                <w:color w:val="auto"/>
                <w:sz w:val="21"/>
                <w:szCs w:val="21"/>
                <w:highlight w:val="none"/>
                <w:lang w:eastAsia="zh-CN"/>
              </w:rPr>
            </w:pPr>
          </w:p>
        </w:tc>
      </w:tr>
      <w:tr w14:paraId="727EC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766" w:type="dxa"/>
            <w:gridSpan w:val="2"/>
            <w:noWrap w:val="0"/>
            <w:vAlign w:val="center"/>
          </w:tcPr>
          <w:p w14:paraId="75F53C18">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项目负责人</w:t>
            </w:r>
          </w:p>
        </w:tc>
        <w:tc>
          <w:tcPr>
            <w:tcW w:w="2042" w:type="dxa"/>
            <w:gridSpan w:val="2"/>
            <w:noWrap w:val="0"/>
            <w:vAlign w:val="center"/>
          </w:tcPr>
          <w:p w14:paraId="1885A54A">
            <w:pPr>
              <w:rPr>
                <w:rFonts w:hint="default" w:ascii="Times New Roman" w:hAnsi="Times New Roman" w:eastAsia="宋体" w:cs="Times New Roman"/>
                <w:color w:val="auto"/>
                <w:sz w:val="21"/>
                <w:szCs w:val="21"/>
                <w:highlight w:val="none"/>
              </w:rPr>
            </w:pPr>
          </w:p>
        </w:tc>
        <w:tc>
          <w:tcPr>
            <w:tcW w:w="1560" w:type="dxa"/>
            <w:gridSpan w:val="2"/>
            <w:noWrap w:val="0"/>
            <w:vAlign w:val="center"/>
          </w:tcPr>
          <w:p w14:paraId="76E6749F">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办公电话</w:t>
            </w:r>
          </w:p>
        </w:tc>
        <w:tc>
          <w:tcPr>
            <w:tcW w:w="1085" w:type="dxa"/>
            <w:noWrap w:val="0"/>
            <w:vAlign w:val="center"/>
          </w:tcPr>
          <w:p w14:paraId="5F3FB432">
            <w:pPr>
              <w:rPr>
                <w:rFonts w:hint="default" w:ascii="Times New Roman" w:hAnsi="Times New Roman" w:eastAsia="宋体" w:cs="Times New Roman"/>
                <w:color w:val="auto"/>
                <w:sz w:val="21"/>
                <w:szCs w:val="21"/>
                <w:highlight w:val="none"/>
              </w:rPr>
            </w:pPr>
          </w:p>
        </w:tc>
        <w:tc>
          <w:tcPr>
            <w:tcW w:w="1107" w:type="dxa"/>
            <w:gridSpan w:val="2"/>
            <w:noWrap w:val="0"/>
            <w:vAlign w:val="center"/>
          </w:tcPr>
          <w:p w14:paraId="79CFD538">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移动电话</w:t>
            </w:r>
          </w:p>
        </w:tc>
        <w:tc>
          <w:tcPr>
            <w:tcW w:w="1578" w:type="dxa"/>
            <w:noWrap w:val="0"/>
            <w:vAlign w:val="center"/>
          </w:tcPr>
          <w:p w14:paraId="04A8BF27">
            <w:pPr>
              <w:rPr>
                <w:rFonts w:hint="default" w:ascii="Times New Roman" w:hAnsi="Times New Roman" w:eastAsia="宋体" w:cs="Times New Roman"/>
                <w:color w:val="auto"/>
                <w:sz w:val="21"/>
                <w:szCs w:val="21"/>
                <w:highlight w:val="none"/>
              </w:rPr>
            </w:pPr>
          </w:p>
        </w:tc>
      </w:tr>
      <w:tr w14:paraId="18ADD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1766" w:type="dxa"/>
            <w:gridSpan w:val="2"/>
            <w:noWrap w:val="0"/>
            <w:vAlign w:val="center"/>
          </w:tcPr>
          <w:p w14:paraId="3FC1E66F">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项目联系人</w:t>
            </w:r>
          </w:p>
        </w:tc>
        <w:tc>
          <w:tcPr>
            <w:tcW w:w="2042" w:type="dxa"/>
            <w:gridSpan w:val="2"/>
            <w:noWrap w:val="0"/>
            <w:vAlign w:val="center"/>
          </w:tcPr>
          <w:p w14:paraId="7D27371A">
            <w:pPr>
              <w:rPr>
                <w:rFonts w:hint="default" w:ascii="Times New Roman" w:hAnsi="Times New Roman" w:eastAsia="宋体" w:cs="Times New Roman"/>
                <w:color w:val="auto"/>
                <w:sz w:val="21"/>
                <w:szCs w:val="21"/>
                <w:highlight w:val="none"/>
              </w:rPr>
            </w:pPr>
          </w:p>
        </w:tc>
        <w:tc>
          <w:tcPr>
            <w:tcW w:w="1560" w:type="dxa"/>
            <w:gridSpan w:val="2"/>
            <w:noWrap w:val="0"/>
            <w:vAlign w:val="center"/>
          </w:tcPr>
          <w:p w14:paraId="186F03C7">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办公电话</w:t>
            </w:r>
          </w:p>
        </w:tc>
        <w:tc>
          <w:tcPr>
            <w:tcW w:w="1085" w:type="dxa"/>
            <w:noWrap w:val="0"/>
            <w:vAlign w:val="center"/>
          </w:tcPr>
          <w:p w14:paraId="69924D3A">
            <w:pPr>
              <w:rPr>
                <w:rFonts w:hint="default" w:ascii="Times New Roman" w:hAnsi="Times New Roman" w:eastAsia="宋体" w:cs="Times New Roman"/>
                <w:color w:val="auto"/>
                <w:sz w:val="21"/>
                <w:szCs w:val="21"/>
                <w:highlight w:val="none"/>
              </w:rPr>
            </w:pPr>
          </w:p>
        </w:tc>
        <w:tc>
          <w:tcPr>
            <w:tcW w:w="1107" w:type="dxa"/>
            <w:gridSpan w:val="2"/>
            <w:noWrap w:val="0"/>
            <w:vAlign w:val="center"/>
          </w:tcPr>
          <w:p w14:paraId="41770281">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移动电话</w:t>
            </w:r>
          </w:p>
        </w:tc>
        <w:tc>
          <w:tcPr>
            <w:tcW w:w="1578" w:type="dxa"/>
            <w:noWrap w:val="0"/>
            <w:vAlign w:val="center"/>
          </w:tcPr>
          <w:p w14:paraId="1DEEFA31">
            <w:pPr>
              <w:rPr>
                <w:rFonts w:hint="default" w:ascii="Times New Roman" w:hAnsi="Times New Roman" w:eastAsia="宋体" w:cs="Times New Roman"/>
                <w:color w:val="auto"/>
                <w:sz w:val="21"/>
                <w:szCs w:val="21"/>
                <w:highlight w:val="none"/>
              </w:rPr>
            </w:pPr>
          </w:p>
        </w:tc>
      </w:tr>
      <w:tr w14:paraId="2AAEE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trPr>
        <w:tc>
          <w:tcPr>
            <w:tcW w:w="1766" w:type="dxa"/>
            <w:gridSpan w:val="2"/>
            <w:noWrap w:val="0"/>
            <w:vAlign w:val="center"/>
          </w:tcPr>
          <w:p w14:paraId="093F6796">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预约电话</w:t>
            </w:r>
          </w:p>
        </w:tc>
        <w:tc>
          <w:tcPr>
            <w:tcW w:w="2042" w:type="dxa"/>
            <w:gridSpan w:val="2"/>
            <w:noWrap w:val="0"/>
            <w:vAlign w:val="center"/>
          </w:tcPr>
          <w:p w14:paraId="4F3F46CA">
            <w:pPr>
              <w:rPr>
                <w:rFonts w:hint="default" w:ascii="Times New Roman" w:hAnsi="Times New Roman" w:eastAsia="宋体" w:cs="Times New Roman"/>
                <w:color w:val="auto"/>
                <w:sz w:val="21"/>
                <w:szCs w:val="21"/>
                <w:highlight w:val="none"/>
              </w:rPr>
            </w:pPr>
          </w:p>
        </w:tc>
        <w:tc>
          <w:tcPr>
            <w:tcW w:w="1560" w:type="dxa"/>
            <w:gridSpan w:val="2"/>
            <w:noWrap w:val="0"/>
            <w:vAlign w:val="center"/>
          </w:tcPr>
          <w:p w14:paraId="28F7E4B1">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电子邮箱</w:t>
            </w:r>
          </w:p>
        </w:tc>
        <w:tc>
          <w:tcPr>
            <w:tcW w:w="3770" w:type="dxa"/>
            <w:gridSpan w:val="4"/>
            <w:noWrap w:val="0"/>
            <w:vAlign w:val="center"/>
          </w:tcPr>
          <w:p w14:paraId="1183B689">
            <w:pPr>
              <w:rPr>
                <w:rFonts w:hint="default" w:ascii="Times New Roman" w:hAnsi="Times New Roman" w:eastAsia="宋体" w:cs="Times New Roman"/>
                <w:color w:val="auto"/>
                <w:sz w:val="21"/>
                <w:szCs w:val="21"/>
                <w:highlight w:val="none"/>
              </w:rPr>
            </w:pPr>
          </w:p>
        </w:tc>
      </w:tr>
      <w:tr w14:paraId="1F759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1766" w:type="dxa"/>
            <w:gridSpan w:val="2"/>
            <w:noWrap w:val="0"/>
            <w:vAlign w:val="center"/>
          </w:tcPr>
          <w:p w14:paraId="25E31DA3">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申</w:t>
            </w:r>
            <w:r>
              <w:rPr>
                <w:rFonts w:hint="default" w:ascii="Times New Roman" w:hAnsi="Times New Roman" w:eastAsia="宋体" w:cs="Times New Roman"/>
                <w:color w:val="auto"/>
                <w:sz w:val="21"/>
                <w:szCs w:val="21"/>
                <w:highlight w:val="none"/>
                <w:lang w:eastAsia="zh-CN"/>
              </w:rPr>
              <w:t>请</w:t>
            </w:r>
            <w:r>
              <w:rPr>
                <w:rFonts w:hint="default" w:ascii="Times New Roman" w:hAnsi="Times New Roman" w:eastAsia="宋体" w:cs="Times New Roman"/>
                <w:color w:val="auto"/>
                <w:sz w:val="21"/>
                <w:szCs w:val="21"/>
                <w:highlight w:val="none"/>
              </w:rPr>
              <w:t>日期</w:t>
            </w:r>
          </w:p>
        </w:tc>
        <w:tc>
          <w:tcPr>
            <w:tcW w:w="2042" w:type="dxa"/>
            <w:gridSpan w:val="2"/>
            <w:noWrap w:val="0"/>
            <w:vAlign w:val="center"/>
          </w:tcPr>
          <w:p w14:paraId="4DE59DF9">
            <w:pPr>
              <w:ind w:firstLine="630" w:firstLineChars="3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eastAsia="zh-CN"/>
              </w:rPr>
              <w:t>年</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eastAsia="zh-CN"/>
              </w:rPr>
              <w:t>月</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eastAsia="zh-CN"/>
              </w:rPr>
              <w:t>日</w:t>
            </w:r>
          </w:p>
        </w:tc>
        <w:tc>
          <w:tcPr>
            <w:tcW w:w="1560" w:type="dxa"/>
            <w:gridSpan w:val="2"/>
            <w:noWrap w:val="0"/>
            <w:vAlign w:val="center"/>
          </w:tcPr>
          <w:p w14:paraId="5E4541B0">
            <w:pP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申请人</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eastAsia="zh-CN"/>
              </w:rPr>
              <w:t>电话</w:t>
            </w:r>
          </w:p>
        </w:tc>
        <w:tc>
          <w:tcPr>
            <w:tcW w:w="3770" w:type="dxa"/>
            <w:gridSpan w:val="4"/>
            <w:noWrap w:val="0"/>
            <w:vAlign w:val="center"/>
          </w:tcPr>
          <w:p w14:paraId="43732ABD">
            <w:pP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 xml:space="preserve">               /</w:t>
            </w:r>
          </w:p>
        </w:tc>
      </w:tr>
      <w:tr w14:paraId="29EFE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766" w:type="dxa"/>
            <w:gridSpan w:val="2"/>
            <w:noWrap w:val="0"/>
            <w:vAlign w:val="center"/>
          </w:tcPr>
          <w:p w14:paraId="7E6D66E9">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项目办受理日期</w:t>
            </w:r>
          </w:p>
        </w:tc>
        <w:tc>
          <w:tcPr>
            <w:tcW w:w="2042" w:type="dxa"/>
            <w:gridSpan w:val="2"/>
            <w:noWrap w:val="0"/>
            <w:vAlign w:val="center"/>
          </w:tcPr>
          <w:p w14:paraId="4718276A">
            <w:pPr>
              <w:ind w:firstLine="630" w:firstLineChars="300"/>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年</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eastAsia="zh-CN"/>
              </w:rPr>
              <w:t>月</w:t>
            </w:r>
            <w:r>
              <w:rPr>
                <w:rFonts w:hint="default" w:ascii="Times New Roman" w:hAnsi="Times New Roman" w:eastAsia="宋体" w:cs="Times New Roman"/>
                <w:color w:val="auto"/>
                <w:sz w:val="21"/>
                <w:szCs w:val="21"/>
                <w:highlight w:val="none"/>
                <w:lang w:val="en-US" w:eastAsia="zh-CN"/>
              </w:rPr>
              <w:t xml:space="preserve">  </w:t>
            </w:r>
            <w:r>
              <w:rPr>
                <w:rFonts w:hint="default" w:ascii="Times New Roman" w:hAnsi="Times New Roman" w:eastAsia="宋体" w:cs="Times New Roman"/>
                <w:color w:val="auto"/>
                <w:sz w:val="21"/>
                <w:szCs w:val="21"/>
                <w:highlight w:val="none"/>
                <w:lang w:eastAsia="zh-CN"/>
              </w:rPr>
              <w:t>日</w:t>
            </w:r>
          </w:p>
        </w:tc>
        <w:tc>
          <w:tcPr>
            <w:tcW w:w="1560" w:type="dxa"/>
            <w:gridSpan w:val="2"/>
            <w:noWrap w:val="0"/>
            <w:vAlign w:val="center"/>
          </w:tcPr>
          <w:p w14:paraId="7FD2C30A">
            <w:pPr>
              <w:jc w:val="both"/>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项目办受理人</w:t>
            </w:r>
          </w:p>
        </w:tc>
        <w:tc>
          <w:tcPr>
            <w:tcW w:w="3770" w:type="dxa"/>
            <w:gridSpan w:val="4"/>
            <w:noWrap w:val="0"/>
            <w:vAlign w:val="center"/>
          </w:tcPr>
          <w:p w14:paraId="3DFE34FC">
            <w:pPr>
              <w:ind w:firstLine="420" w:firstLineChars="200"/>
              <w:jc w:val="both"/>
              <w:rPr>
                <w:rFonts w:hint="default" w:ascii="Times New Roman" w:hAnsi="Times New Roman" w:eastAsia="宋体" w:cs="Times New Roman"/>
                <w:color w:val="auto"/>
                <w:sz w:val="21"/>
                <w:szCs w:val="21"/>
                <w:highlight w:val="none"/>
                <w:lang w:val="en-US" w:eastAsia="zh-CN"/>
              </w:rPr>
            </w:pPr>
          </w:p>
        </w:tc>
      </w:tr>
      <w:tr w14:paraId="42ECB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3" w:hRule="atLeast"/>
        </w:trPr>
        <w:tc>
          <w:tcPr>
            <w:tcW w:w="2487" w:type="dxa"/>
            <w:gridSpan w:val="3"/>
            <w:noWrap w:val="0"/>
            <w:vAlign w:val="center"/>
          </w:tcPr>
          <w:p w14:paraId="27C1E5A3">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区项目办受理意见</w:t>
            </w:r>
          </w:p>
          <w:p w14:paraId="71286DE5">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eastAsia="zh-CN"/>
              </w:rPr>
              <w:t>区疾控中心代</w:t>
            </w:r>
            <w:r>
              <w:rPr>
                <w:rFonts w:hint="default" w:ascii="Times New Roman" w:hAnsi="Times New Roman" w:eastAsia="宋体" w:cs="Times New Roman"/>
                <w:color w:val="auto"/>
                <w:sz w:val="21"/>
                <w:szCs w:val="21"/>
                <w:highlight w:val="none"/>
              </w:rPr>
              <w:t>章）</w:t>
            </w:r>
          </w:p>
        </w:tc>
        <w:tc>
          <w:tcPr>
            <w:tcW w:w="6651" w:type="dxa"/>
            <w:gridSpan w:val="7"/>
            <w:noWrap w:val="0"/>
            <w:vAlign w:val="bottom"/>
          </w:tcPr>
          <w:p w14:paraId="6F36CE84">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日期：      年    月    日</w:t>
            </w:r>
          </w:p>
        </w:tc>
      </w:tr>
      <w:tr w14:paraId="0CBFC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87" w:hRule="atLeast"/>
        </w:trPr>
        <w:tc>
          <w:tcPr>
            <w:tcW w:w="2487" w:type="dxa"/>
            <w:gridSpan w:val="3"/>
            <w:noWrap w:val="0"/>
            <w:vAlign w:val="center"/>
          </w:tcPr>
          <w:p w14:paraId="1A62475C">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区卫生健康局意见</w:t>
            </w:r>
          </w:p>
          <w:p w14:paraId="72962C60">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（加盖公章）</w:t>
            </w:r>
          </w:p>
        </w:tc>
        <w:tc>
          <w:tcPr>
            <w:tcW w:w="6651" w:type="dxa"/>
            <w:gridSpan w:val="7"/>
            <w:noWrap w:val="0"/>
            <w:vAlign w:val="bottom"/>
          </w:tcPr>
          <w:p w14:paraId="1D33F812">
            <w:pP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日期：      年    月    日</w:t>
            </w:r>
          </w:p>
        </w:tc>
      </w:tr>
    </w:tbl>
    <w:p w14:paraId="66726829">
      <w:pPr>
        <w:rPr>
          <w:rFonts w:hint="default" w:ascii="Times New Roman" w:hAnsi="Times New Roman" w:cs="Times New Roman"/>
          <w:color w:val="auto"/>
          <w:highlight w:val="none"/>
          <w:lang w:val="en-US" w:eastAsia="zh-CN"/>
        </w:rPr>
        <w:sectPr>
          <w:pgSz w:w="11906" w:h="16838"/>
          <w:pgMar w:top="1701" w:right="1474" w:bottom="1587" w:left="1587" w:header="851" w:footer="992" w:gutter="0"/>
          <w:pgNumType w:fmt="decimal"/>
          <w:cols w:space="425" w:num="1"/>
          <w:docGrid w:type="lines" w:linePitch="312" w:charSpace="0"/>
        </w:sectPr>
      </w:pPr>
    </w:p>
    <w:p w14:paraId="7A3C9EAA">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附件1-2</w:t>
      </w:r>
    </w:p>
    <w:p w14:paraId="45EC91A2">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default" w:ascii="Times New Roman" w:hAnsi="Times New Roman" w:eastAsia="Arial Unicode MS" w:cs="Times New Roman"/>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广州市增城区儿童六龄齿免费窝沟封闭项目申请定点医疗机构单位人员资质一览表</w:t>
      </w:r>
    </w:p>
    <w:p w14:paraId="5C1F8EB8">
      <w:pPr>
        <w:ind w:firstLine="280" w:firstLineChars="100"/>
        <w:jc w:val="both"/>
        <w:rPr>
          <w:rFonts w:hint="eastAsia" w:ascii="仿宋_GB2312" w:hAnsi="仿宋_GB2312" w:eastAsia="仿宋_GB2312" w:cs="仿宋_GB2312"/>
          <w:b w:val="0"/>
          <w:bCs/>
          <w:color w:val="auto"/>
          <w:spacing w:val="0"/>
          <w:w w:val="100"/>
          <w:position w:val="0"/>
          <w:sz w:val="40"/>
          <w:szCs w:val="40"/>
          <w:highlight w:val="none"/>
          <w:u w:val="single"/>
          <w:lang w:val="en-US" w:eastAsia="zh-CN"/>
        </w:rPr>
      </w:pPr>
      <w:r>
        <w:rPr>
          <w:rFonts w:hint="eastAsia" w:ascii="仿宋_GB2312" w:hAnsi="仿宋_GB2312" w:eastAsia="仿宋_GB2312" w:cs="仿宋_GB2312"/>
          <w:b w:val="0"/>
          <w:bCs/>
          <w:color w:val="auto"/>
          <w:sz w:val="28"/>
          <w:szCs w:val="28"/>
          <w:highlight w:val="none"/>
        </w:rPr>
        <w:t>单位名称</w:t>
      </w: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color w:val="auto"/>
          <w:spacing w:val="0"/>
          <w:w w:val="100"/>
          <w:position w:val="0"/>
          <w:sz w:val="30"/>
          <w:szCs w:val="30"/>
          <w:highlight w:val="none"/>
          <w:u w:val="single"/>
          <w:lang w:val="en-US" w:eastAsia="zh-CN"/>
        </w:rPr>
        <w:t xml:space="preserve">                   </w:t>
      </w:r>
      <w:r>
        <w:rPr>
          <w:rFonts w:hint="eastAsia" w:ascii="仿宋_GB2312" w:hAnsi="仿宋_GB2312" w:eastAsia="仿宋_GB2312" w:cs="仿宋_GB2312"/>
          <w:b w:val="0"/>
          <w:bCs/>
          <w:color w:val="auto"/>
          <w:sz w:val="28"/>
          <w:szCs w:val="28"/>
          <w:highlight w:val="none"/>
        </w:rPr>
        <w:t xml:space="preserve">      联系人</w:t>
      </w: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color w:val="auto"/>
          <w:spacing w:val="0"/>
          <w:w w:val="100"/>
          <w:position w:val="0"/>
          <w:sz w:val="30"/>
          <w:szCs w:val="30"/>
          <w:highlight w:val="none"/>
          <w:u w:val="single"/>
          <w:lang w:val="en-US" w:eastAsia="zh-CN"/>
        </w:rPr>
        <w:t xml:space="preserve">                  </w:t>
      </w:r>
      <w:r>
        <w:rPr>
          <w:rFonts w:hint="eastAsia" w:ascii="仿宋_GB2312" w:hAnsi="仿宋_GB2312" w:eastAsia="仿宋_GB2312" w:cs="仿宋_GB2312"/>
          <w:b w:val="0"/>
          <w:bCs/>
          <w:color w:val="auto"/>
          <w:sz w:val="28"/>
          <w:szCs w:val="28"/>
          <w:highlight w:val="none"/>
        </w:rPr>
        <w:t xml:space="preserve">      联系电话</w:t>
      </w:r>
      <w:r>
        <w:rPr>
          <w:rFonts w:hint="eastAsia" w:ascii="仿宋_GB2312" w:hAnsi="仿宋_GB2312" w:eastAsia="仿宋_GB2312" w:cs="仿宋_GB2312"/>
          <w:b w:val="0"/>
          <w:bCs/>
          <w:color w:val="auto"/>
          <w:sz w:val="28"/>
          <w:szCs w:val="28"/>
          <w:highlight w:val="none"/>
          <w:lang w:eastAsia="zh-CN"/>
        </w:rPr>
        <w:t>：</w:t>
      </w:r>
      <w:r>
        <w:rPr>
          <w:rFonts w:hint="eastAsia" w:ascii="仿宋_GB2312" w:hAnsi="仿宋_GB2312" w:eastAsia="仿宋_GB2312" w:cs="仿宋_GB2312"/>
          <w:color w:val="auto"/>
          <w:spacing w:val="0"/>
          <w:w w:val="100"/>
          <w:position w:val="0"/>
          <w:sz w:val="30"/>
          <w:szCs w:val="30"/>
          <w:highlight w:val="none"/>
          <w:u w:val="single"/>
          <w:lang w:val="en-US" w:eastAsia="zh-CN"/>
        </w:rPr>
        <w:t xml:space="preserve">                  </w:t>
      </w: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4"/>
        <w:gridCol w:w="916"/>
        <w:gridCol w:w="1566"/>
        <w:gridCol w:w="2115"/>
        <w:gridCol w:w="3106"/>
        <w:gridCol w:w="2304"/>
        <w:gridCol w:w="2234"/>
      </w:tblGrid>
      <w:tr w14:paraId="376B0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2114" w:type="dxa"/>
            <w:vAlign w:val="center"/>
          </w:tcPr>
          <w:p w14:paraId="39C87585">
            <w:pPr>
              <w:jc w:val="center"/>
              <w:rPr>
                <w:rFonts w:hint="eastAsia" w:asciiTheme="minorEastAsia" w:hAnsiTheme="minorEastAsia" w:eastAsiaTheme="minorEastAsia" w:cstheme="minorEastAsia"/>
                <w:color w:val="auto"/>
                <w:spacing w:val="0"/>
                <w:w w:val="100"/>
                <w:position w:val="0"/>
                <w:sz w:val="28"/>
                <w:szCs w:val="28"/>
                <w:highlight w:val="none"/>
                <w:u w:val="none"/>
                <w:vertAlign w:val="baseline"/>
                <w:lang w:val="en-US" w:eastAsia="zh-CN"/>
              </w:rPr>
            </w:pPr>
            <w:r>
              <w:rPr>
                <w:rFonts w:hint="eastAsia" w:asciiTheme="minorEastAsia" w:hAnsiTheme="minorEastAsia" w:eastAsiaTheme="minorEastAsia" w:cstheme="minorEastAsia"/>
                <w:b/>
                <w:color w:val="auto"/>
                <w:sz w:val="21"/>
                <w:szCs w:val="21"/>
                <w:highlight w:val="none"/>
              </w:rPr>
              <w:t>姓名</w:t>
            </w:r>
          </w:p>
        </w:tc>
        <w:tc>
          <w:tcPr>
            <w:tcW w:w="916" w:type="dxa"/>
            <w:vAlign w:val="center"/>
          </w:tcPr>
          <w:p w14:paraId="452020B9">
            <w:pPr>
              <w:jc w:val="center"/>
              <w:rPr>
                <w:rFonts w:hint="eastAsia" w:asciiTheme="minorEastAsia" w:hAnsiTheme="minorEastAsia" w:eastAsiaTheme="minorEastAsia" w:cstheme="minorEastAsia"/>
                <w:color w:val="auto"/>
                <w:spacing w:val="0"/>
                <w:w w:val="100"/>
                <w:position w:val="0"/>
                <w:sz w:val="28"/>
                <w:szCs w:val="28"/>
                <w:highlight w:val="none"/>
                <w:u w:val="none"/>
                <w:vertAlign w:val="baseline"/>
                <w:lang w:val="en-US" w:eastAsia="zh-CN"/>
              </w:rPr>
            </w:pPr>
            <w:r>
              <w:rPr>
                <w:rFonts w:hint="eastAsia" w:asciiTheme="minorEastAsia" w:hAnsiTheme="minorEastAsia" w:eastAsiaTheme="minorEastAsia" w:cstheme="minorEastAsia"/>
                <w:b/>
                <w:color w:val="auto"/>
                <w:sz w:val="21"/>
                <w:szCs w:val="21"/>
                <w:highlight w:val="none"/>
              </w:rPr>
              <w:t>性别</w:t>
            </w:r>
          </w:p>
        </w:tc>
        <w:tc>
          <w:tcPr>
            <w:tcW w:w="1566" w:type="dxa"/>
            <w:vAlign w:val="center"/>
          </w:tcPr>
          <w:p w14:paraId="20651B0D">
            <w:pPr>
              <w:jc w:val="center"/>
              <w:rPr>
                <w:rFonts w:hint="eastAsia" w:asciiTheme="minorEastAsia" w:hAnsiTheme="minorEastAsia" w:eastAsiaTheme="minorEastAsia" w:cstheme="minorEastAsia"/>
                <w:color w:val="auto"/>
                <w:spacing w:val="0"/>
                <w:w w:val="100"/>
                <w:position w:val="0"/>
                <w:sz w:val="28"/>
                <w:szCs w:val="28"/>
                <w:highlight w:val="none"/>
                <w:u w:val="none"/>
                <w:vertAlign w:val="baseline"/>
                <w:lang w:val="en-US" w:eastAsia="zh-CN"/>
              </w:rPr>
            </w:pPr>
            <w:r>
              <w:rPr>
                <w:rFonts w:hint="eastAsia" w:asciiTheme="minorEastAsia" w:hAnsiTheme="minorEastAsia" w:eastAsiaTheme="minorEastAsia" w:cstheme="minorEastAsia"/>
                <w:b/>
                <w:color w:val="auto"/>
                <w:sz w:val="21"/>
                <w:szCs w:val="21"/>
                <w:highlight w:val="none"/>
              </w:rPr>
              <w:t>学历</w:t>
            </w:r>
          </w:p>
        </w:tc>
        <w:tc>
          <w:tcPr>
            <w:tcW w:w="2115" w:type="dxa"/>
            <w:vAlign w:val="center"/>
          </w:tcPr>
          <w:p w14:paraId="0D79B1E9">
            <w:pPr>
              <w:jc w:val="center"/>
              <w:rPr>
                <w:rFonts w:hint="eastAsia" w:asciiTheme="minorEastAsia" w:hAnsiTheme="minorEastAsia" w:eastAsiaTheme="minorEastAsia" w:cstheme="minorEastAsia"/>
                <w:color w:val="auto"/>
                <w:spacing w:val="0"/>
                <w:w w:val="100"/>
                <w:position w:val="0"/>
                <w:sz w:val="28"/>
                <w:szCs w:val="28"/>
                <w:highlight w:val="none"/>
                <w:u w:val="none"/>
                <w:vertAlign w:val="baseline"/>
                <w:lang w:val="en-US" w:eastAsia="zh-CN"/>
              </w:rPr>
            </w:pPr>
            <w:r>
              <w:rPr>
                <w:rFonts w:hint="eastAsia" w:asciiTheme="minorEastAsia" w:hAnsiTheme="minorEastAsia" w:eastAsiaTheme="minorEastAsia" w:cstheme="minorEastAsia"/>
                <w:b/>
                <w:color w:val="auto"/>
                <w:sz w:val="21"/>
                <w:szCs w:val="21"/>
                <w:highlight w:val="none"/>
              </w:rPr>
              <w:t>专业技术职称</w:t>
            </w:r>
          </w:p>
        </w:tc>
        <w:tc>
          <w:tcPr>
            <w:tcW w:w="3106" w:type="dxa"/>
            <w:vAlign w:val="center"/>
          </w:tcPr>
          <w:p w14:paraId="3BC45CD6">
            <w:pPr>
              <w:jc w:val="center"/>
              <w:rPr>
                <w:rFonts w:hint="eastAsia" w:asciiTheme="minorEastAsia" w:hAnsiTheme="minorEastAsia" w:eastAsiaTheme="minorEastAsia" w:cstheme="minorEastAsia"/>
                <w:color w:val="auto"/>
                <w:spacing w:val="0"/>
                <w:w w:val="100"/>
                <w:position w:val="0"/>
                <w:sz w:val="28"/>
                <w:szCs w:val="28"/>
                <w:highlight w:val="none"/>
                <w:u w:val="none"/>
                <w:vertAlign w:val="baseline"/>
                <w:lang w:val="en-US" w:eastAsia="zh-CN"/>
              </w:rPr>
            </w:pPr>
            <w:r>
              <w:rPr>
                <w:rFonts w:hint="eastAsia" w:asciiTheme="minorEastAsia" w:hAnsiTheme="minorEastAsia" w:eastAsiaTheme="minorEastAsia" w:cstheme="minorEastAsia"/>
                <w:b/>
                <w:color w:val="auto"/>
                <w:sz w:val="21"/>
                <w:szCs w:val="21"/>
                <w:highlight w:val="none"/>
              </w:rPr>
              <w:t>口腔执业医师/护士执业证书号</w:t>
            </w:r>
          </w:p>
        </w:tc>
        <w:tc>
          <w:tcPr>
            <w:tcW w:w="2304" w:type="dxa"/>
            <w:vAlign w:val="center"/>
          </w:tcPr>
          <w:p w14:paraId="108659C5">
            <w:pPr>
              <w:jc w:val="center"/>
              <w:rPr>
                <w:rFonts w:hint="eastAsia" w:asciiTheme="minorEastAsia" w:hAnsiTheme="minorEastAsia" w:eastAsiaTheme="minorEastAsia" w:cstheme="minorEastAsia"/>
                <w:color w:val="auto"/>
                <w:spacing w:val="0"/>
                <w:w w:val="100"/>
                <w:position w:val="0"/>
                <w:sz w:val="28"/>
                <w:szCs w:val="28"/>
                <w:highlight w:val="none"/>
                <w:u w:val="none"/>
                <w:vertAlign w:val="baseline"/>
                <w:lang w:val="en-US" w:eastAsia="zh-CN"/>
              </w:rPr>
            </w:pPr>
            <w:r>
              <w:rPr>
                <w:rFonts w:hint="eastAsia" w:asciiTheme="minorEastAsia" w:hAnsiTheme="minorEastAsia" w:eastAsiaTheme="minorEastAsia" w:cstheme="minorEastAsia"/>
                <w:b/>
                <w:color w:val="auto"/>
                <w:sz w:val="21"/>
                <w:szCs w:val="21"/>
                <w:highlight w:val="none"/>
              </w:rPr>
              <w:t>注册的医疗机构</w:t>
            </w:r>
          </w:p>
        </w:tc>
        <w:tc>
          <w:tcPr>
            <w:tcW w:w="2234" w:type="dxa"/>
            <w:vAlign w:val="center"/>
          </w:tcPr>
          <w:p w14:paraId="71655643">
            <w:pPr>
              <w:jc w:val="center"/>
              <w:rPr>
                <w:rFonts w:hint="eastAsia" w:asciiTheme="minorEastAsia" w:hAnsiTheme="minorEastAsia" w:eastAsiaTheme="minorEastAsia" w:cstheme="minorEastAsia"/>
                <w:color w:val="auto"/>
                <w:spacing w:val="0"/>
                <w:w w:val="100"/>
                <w:position w:val="0"/>
                <w:sz w:val="28"/>
                <w:szCs w:val="28"/>
                <w:highlight w:val="none"/>
                <w:u w:val="none"/>
                <w:vertAlign w:val="baseline"/>
                <w:lang w:val="en-US" w:eastAsia="zh-CN"/>
              </w:rPr>
            </w:pPr>
            <w:r>
              <w:rPr>
                <w:rFonts w:hint="eastAsia" w:asciiTheme="minorEastAsia" w:hAnsiTheme="minorEastAsia" w:eastAsiaTheme="minorEastAsia" w:cstheme="minorEastAsia"/>
                <w:b/>
                <w:color w:val="auto"/>
                <w:sz w:val="21"/>
                <w:szCs w:val="21"/>
                <w:highlight w:val="none"/>
              </w:rPr>
              <w:t>项目中的分工</w:t>
            </w:r>
          </w:p>
        </w:tc>
      </w:tr>
      <w:tr w14:paraId="333E9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tcPr>
          <w:p w14:paraId="5AC26F6F">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916" w:type="dxa"/>
          </w:tcPr>
          <w:p w14:paraId="52CEFCCC">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1566" w:type="dxa"/>
          </w:tcPr>
          <w:p w14:paraId="7F8B9A5C">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115" w:type="dxa"/>
          </w:tcPr>
          <w:p w14:paraId="19DDC958">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3106" w:type="dxa"/>
          </w:tcPr>
          <w:p w14:paraId="4AC2CBC0">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304" w:type="dxa"/>
          </w:tcPr>
          <w:p w14:paraId="6115635E">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234" w:type="dxa"/>
          </w:tcPr>
          <w:p w14:paraId="49579F5C">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r>
      <w:tr w14:paraId="6B2B8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tcPr>
          <w:p w14:paraId="1CF034D1">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916" w:type="dxa"/>
          </w:tcPr>
          <w:p w14:paraId="0AA778FF">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1566" w:type="dxa"/>
          </w:tcPr>
          <w:p w14:paraId="688E697A">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115" w:type="dxa"/>
          </w:tcPr>
          <w:p w14:paraId="44522DEF">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3106" w:type="dxa"/>
          </w:tcPr>
          <w:p w14:paraId="572534DD">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304" w:type="dxa"/>
          </w:tcPr>
          <w:p w14:paraId="1430E829">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234" w:type="dxa"/>
          </w:tcPr>
          <w:p w14:paraId="55071BAA">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r>
      <w:tr w14:paraId="44AC3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tcPr>
          <w:p w14:paraId="71D7EC6E">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916" w:type="dxa"/>
          </w:tcPr>
          <w:p w14:paraId="722AF062">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1566" w:type="dxa"/>
          </w:tcPr>
          <w:p w14:paraId="76830B05">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115" w:type="dxa"/>
          </w:tcPr>
          <w:p w14:paraId="77ABA68E">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3106" w:type="dxa"/>
          </w:tcPr>
          <w:p w14:paraId="71B65DCC">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304" w:type="dxa"/>
          </w:tcPr>
          <w:p w14:paraId="378C5163">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234" w:type="dxa"/>
          </w:tcPr>
          <w:p w14:paraId="3A3D59DF">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r>
      <w:tr w14:paraId="33FD9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tcPr>
          <w:p w14:paraId="0224C989">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916" w:type="dxa"/>
          </w:tcPr>
          <w:p w14:paraId="388DECA4">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1566" w:type="dxa"/>
          </w:tcPr>
          <w:p w14:paraId="17FCD1B9">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115" w:type="dxa"/>
          </w:tcPr>
          <w:p w14:paraId="082B6B53">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3106" w:type="dxa"/>
          </w:tcPr>
          <w:p w14:paraId="50DF90B7">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304" w:type="dxa"/>
          </w:tcPr>
          <w:p w14:paraId="2BBE9E63">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234" w:type="dxa"/>
          </w:tcPr>
          <w:p w14:paraId="7A217699">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r>
      <w:tr w14:paraId="42BD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tcPr>
          <w:p w14:paraId="09ED10E2">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916" w:type="dxa"/>
          </w:tcPr>
          <w:p w14:paraId="3212137C">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1566" w:type="dxa"/>
          </w:tcPr>
          <w:p w14:paraId="0F584235">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115" w:type="dxa"/>
          </w:tcPr>
          <w:p w14:paraId="6E13AEDC">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3106" w:type="dxa"/>
          </w:tcPr>
          <w:p w14:paraId="2A18A976">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304" w:type="dxa"/>
          </w:tcPr>
          <w:p w14:paraId="7356CD59">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234" w:type="dxa"/>
          </w:tcPr>
          <w:p w14:paraId="3673DCDA">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r>
      <w:tr w14:paraId="04979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tcPr>
          <w:p w14:paraId="64074A4B">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916" w:type="dxa"/>
          </w:tcPr>
          <w:p w14:paraId="11B9B23B">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1566" w:type="dxa"/>
          </w:tcPr>
          <w:p w14:paraId="690EC63C">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115" w:type="dxa"/>
          </w:tcPr>
          <w:p w14:paraId="46CE8B36">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3106" w:type="dxa"/>
          </w:tcPr>
          <w:p w14:paraId="434C196D">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304" w:type="dxa"/>
          </w:tcPr>
          <w:p w14:paraId="00DEEDC2">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234" w:type="dxa"/>
          </w:tcPr>
          <w:p w14:paraId="386A4BF0">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r>
      <w:tr w14:paraId="0AC8B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tcPr>
          <w:p w14:paraId="006803D0">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916" w:type="dxa"/>
          </w:tcPr>
          <w:p w14:paraId="765B6A39">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1566" w:type="dxa"/>
          </w:tcPr>
          <w:p w14:paraId="494765E7">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115" w:type="dxa"/>
          </w:tcPr>
          <w:p w14:paraId="06917A9E">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3106" w:type="dxa"/>
          </w:tcPr>
          <w:p w14:paraId="3D6F179D">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304" w:type="dxa"/>
          </w:tcPr>
          <w:p w14:paraId="55FA0477">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234" w:type="dxa"/>
          </w:tcPr>
          <w:p w14:paraId="536E5C00">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r>
      <w:tr w14:paraId="6B2AB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tcPr>
          <w:p w14:paraId="17A43076">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916" w:type="dxa"/>
          </w:tcPr>
          <w:p w14:paraId="49319FF8">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1566" w:type="dxa"/>
          </w:tcPr>
          <w:p w14:paraId="72A18B2A">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115" w:type="dxa"/>
          </w:tcPr>
          <w:p w14:paraId="4892ECCF">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3106" w:type="dxa"/>
          </w:tcPr>
          <w:p w14:paraId="0A0FD3AF">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304" w:type="dxa"/>
          </w:tcPr>
          <w:p w14:paraId="355D20F0">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234" w:type="dxa"/>
          </w:tcPr>
          <w:p w14:paraId="207CC181">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r>
      <w:tr w14:paraId="3A3529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14" w:type="dxa"/>
          </w:tcPr>
          <w:p w14:paraId="0196AB10">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916" w:type="dxa"/>
          </w:tcPr>
          <w:p w14:paraId="7D95B793">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1566" w:type="dxa"/>
          </w:tcPr>
          <w:p w14:paraId="0851847E">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115" w:type="dxa"/>
          </w:tcPr>
          <w:p w14:paraId="10464CB3">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3106" w:type="dxa"/>
          </w:tcPr>
          <w:p w14:paraId="595B67A3">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304" w:type="dxa"/>
          </w:tcPr>
          <w:p w14:paraId="7FEE1875">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c>
          <w:tcPr>
            <w:tcW w:w="2234" w:type="dxa"/>
          </w:tcPr>
          <w:p w14:paraId="270E2972">
            <w:pPr>
              <w:rPr>
                <w:rFonts w:hint="eastAsia" w:asciiTheme="minorEastAsia" w:hAnsiTheme="minorEastAsia" w:eastAsiaTheme="minorEastAsia" w:cstheme="minorEastAsia"/>
                <w:color w:val="auto"/>
                <w:spacing w:val="0"/>
                <w:w w:val="100"/>
                <w:position w:val="0"/>
                <w:sz w:val="30"/>
                <w:szCs w:val="30"/>
                <w:highlight w:val="none"/>
                <w:u w:val="single"/>
                <w:vertAlign w:val="baseline"/>
                <w:lang w:val="en-US" w:eastAsia="zh-CN"/>
              </w:rPr>
            </w:pPr>
          </w:p>
        </w:tc>
      </w:tr>
    </w:tbl>
    <w:p w14:paraId="5E5F8592">
      <w:pPr>
        <w:ind w:firstLine="280" w:firstLineChars="100"/>
        <w:rPr>
          <w:rFonts w:hint="eastAsia" w:ascii="仿宋_GB2312" w:hAnsi="仿宋_GB2312" w:eastAsia="仿宋_GB2312" w:cs="仿宋_GB2312"/>
          <w:color w:val="auto"/>
          <w:spacing w:val="0"/>
          <w:w w:val="100"/>
          <w:position w:val="0"/>
          <w:sz w:val="28"/>
          <w:szCs w:val="28"/>
          <w:highlight w:val="none"/>
          <w:u w:val="none"/>
          <w:lang w:val="en-US" w:eastAsia="zh-CN"/>
        </w:rPr>
      </w:pPr>
      <w:r>
        <w:rPr>
          <w:rFonts w:hint="eastAsia" w:ascii="仿宋_GB2312" w:hAnsi="仿宋_GB2312" w:eastAsia="仿宋_GB2312" w:cs="仿宋_GB2312"/>
          <w:color w:val="auto"/>
          <w:spacing w:val="0"/>
          <w:w w:val="100"/>
          <w:position w:val="0"/>
          <w:sz w:val="28"/>
          <w:szCs w:val="28"/>
          <w:highlight w:val="none"/>
          <w:u w:val="none"/>
          <w:lang w:val="en-US" w:eastAsia="zh-CN"/>
        </w:rPr>
        <w:t>评审人签名：                    机构负责人签名（单位公章）：                    日期：    年  月  日</w:t>
      </w:r>
    </w:p>
    <w:p w14:paraId="4CF1D76E">
      <w:pPr>
        <w:ind w:firstLine="280" w:firstLineChars="100"/>
        <w:rPr>
          <w:rFonts w:hint="eastAsia" w:ascii="仿宋_GB2312" w:hAnsi="仿宋_GB2312" w:eastAsia="仿宋_GB2312" w:cs="仿宋_GB2312"/>
          <w:color w:val="auto"/>
          <w:sz w:val="28"/>
          <w:szCs w:val="28"/>
          <w:highlight w:val="none"/>
          <w:lang w:eastAsia="zh-CN"/>
        </w:rPr>
        <w:sectPr>
          <w:headerReference r:id="rId5" w:type="default"/>
          <w:pgSz w:w="16838" w:h="11906" w:orient="landscape"/>
          <w:pgMar w:top="1406" w:right="932" w:bottom="1406" w:left="1406" w:header="851" w:footer="992" w:gutter="0"/>
          <w:pgNumType w:fmt="decimal" w:chapStyle="1"/>
          <w:cols w:space="425" w:num="1"/>
          <w:docGrid w:type="lines" w:linePitch="312" w:charSpace="0"/>
        </w:sectPr>
      </w:pPr>
    </w:p>
    <w:p w14:paraId="6A70FC1C">
      <w:pPr>
        <w:rPr>
          <w:rFonts w:hint="default" w:ascii="Times New Roman" w:hAnsi="Times New Roman" w:eastAsia="黑体" w:cs="Times New Roman"/>
          <w:color w:val="auto"/>
          <w:sz w:val="28"/>
          <w:szCs w:val="28"/>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附件1-3</w:t>
      </w:r>
    </w:p>
    <w:p w14:paraId="0AB9494D">
      <w:pPr>
        <w:keepNext w:val="0"/>
        <w:keepLines w:val="0"/>
        <w:pageBreakBefore w:val="0"/>
        <w:widowControl w:val="0"/>
        <w:kinsoku/>
        <w:wordWrap/>
        <w:overflowPunct/>
        <w:topLinePunct w:val="0"/>
        <w:autoSpaceDE/>
        <w:autoSpaceDN/>
        <w:bidi w:val="0"/>
        <w:adjustRightInd/>
        <w:snapToGrid/>
        <w:spacing w:before="313" w:beforeLines="100" w:after="313" w:afterLines="100" w:line="560" w:lineRule="exact"/>
        <w:jc w:val="center"/>
        <w:textAlignment w:val="auto"/>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医疗机构口腔科相关设备设施核查登记表</w:t>
      </w:r>
    </w:p>
    <w:p w14:paraId="32B2EA46">
      <w:pPr>
        <w:jc w:val="left"/>
        <w:rPr>
          <w:rFonts w:hint="eastAsia" w:ascii="仿宋_GB2312" w:hAnsi="仿宋_GB2312" w:eastAsia="仿宋_GB2312" w:cs="仿宋_GB2312"/>
          <w:color w:val="auto"/>
          <w:spacing w:val="0"/>
          <w:w w:val="100"/>
          <w:position w:val="0"/>
          <w:sz w:val="30"/>
          <w:szCs w:val="30"/>
          <w:highlight w:val="none"/>
          <w:u w:val="single"/>
          <w:lang w:val="en-US" w:eastAsia="zh-CN"/>
        </w:rPr>
      </w:pPr>
      <w:r>
        <w:rPr>
          <w:rFonts w:hint="eastAsia" w:ascii="仿宋_GB2312" w:hAnsi="仿宋_GB2312" w:eastAsia="仿宋_GB2312" w:cs="仿宋_GB2312"/>
          <w:color w:val="auto"/>
          <w:spacing w:val="0"/>
          <w:w w:val="100"/>
          <w:position w:val="0"/>
          <w:sz w:val="30"/>
          <w:szCs w:val="30"/>
          <w:highlight w:val="none"/>
          <w:u w:val="none"/>
          <w:lang w:val="en-US" w:eastAsia="zh-CN"/>
        </w:rPr>
        <w:t>单位全称</w:t>
      </w:r>
      <w:r>
        <w:rPr>
          <w:rFonts w:hint="eastAsia" w:ascii="仿宋_GB2312" w:hAnsi="仿宋_GB2312" w:eastAsia="仿宋_GB2312" w:cs="仿宋_GB2312"/>
          <w:color w:val="auto"/>
          <w:spacing w:val="0"/>
          <w:w w:val="100"/>
          <w:position w:val="0"/>
          <w:sz w:val="30"/>
          <w:szCs w:val="30"/>
          <w:highlight w:val="none"/>
          <w:u w:val="single"/>
          <w:lang w:val="en-US" w:eastAsia="zh-CN"/>
        </w:rPr>
        <w:t xml:space="preserve">                               </w:t>
      </w:r>
      <w:r>
        <w:rPr>
          <w:rFonts w:hint="eastAsia" w:ascii="仿宋_GB2312" w:hAnsi="仿宋_GB2312" w:eastAsia="仿宋_GB2312" w:cs="仿宋_GB2312"/>
          <w:color w:val="auto"/>
          <w:spacing w:val="0"/>
          <w:w w:val="100"/>
          <w:position w:val="0"/>
          <w:sz w:val="30"/>
          <w:szCs w:val="30"/>
          <w:highlight w:val="none"/>
          <w:u w:val="none"/>
          <w:lang w:val="en-US" w:eastAsia="zh-CN"/>
        </w:rPr>
        <w:t xml:space="preserve">   机构详细地址</w:t>
      </w:r>
      <w:r>
        <w:rPr>
          <w:rFonts w:hint="eastAsia" w:ascii="仿宋_GB2312" w:hAnsi="仿宋_GB2312" w:eastAsia="仿宋_GB2312" w:cs="仿宋_GB2312"/>
          <w:color w:val="auto"/>
          <w:spacing w:val="0"/>
          <w:w w:val="100"/>
          <w:position w:val="0"/>
          <w:sz w:val="30"/>
          <w:szCs w:val="30"/>
          <w:highlight w:val="none"/>
          <w:u w:val="single"/>
          <w:lang w:val="en-US" w:eastAsia="zh-CN"/>
        </w:rPr>
        <w:t xml:space="preserve">                                </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
        <w:gridCol w:w="3728"/>
        <w:gridCol w:w="2342"/>
        <w:gridCol w:w="1754"/>
        <w:gridCol w:w="1373"/>
        <w:gridCol w:w="1938"/>
        <w:gridCol w:w="2089"/>
      </w:tblGrid>
      <w:tr w14:paraId="0CE6A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tcPr>
          <w:p w14:paraId="5DA9372F">
            <w:pPr>
              <w:jc w:val="cente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pPr>
            <w: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t>序号</w:t>
            </w:r>
          </w:p>
        </w:tc>
        <w:tc>
          <w:tcPr>
            <w:tcW w:w="3728" w:type="dxa"/>
          </w:tcPr>
          <w:p w14:paraId="2F8705A7">
            <w:pPr>
              <w:jc w:val="cente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pPr>
            <w: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t>仪器设备名称</w:t>
            </w:r>
          </w:p>
        </w:tc>
        <w:tc>
          <w:tcPr>
            <w:tcW w:w="2342" w:type="dxa"/>
          </w:tcPr>
          <w:p w14:paraId="04FA3DA6">
            <w:pPr>
              <w:jc w:val="cente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pPr>
            <w: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t>型号</w:t>
            </w:r>
          </w:p>
        </w:tc>
        <w:tc>
          <w:tcPr>
            <w:tcW w:w="1754" w:type="dxa"/>
          </w:tcPr>
          <w:p w14:paraId="6459973A">
            <w:pPr>
              <w:jc w:val="cente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pPr>
            <w: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t>出厂日期</w:t>
            </w:r>
          </w:p>
        </w:tc>
        <w:tc>
          <w:tcPr>
            <w:tcW w:w="1373" w:type="dxa"/>
          </w:tcPr>
          <w:p w14:paraId="28D4DC5B">
            <w:pPr>
              <w:jc w:val="cente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pPr>
            <w: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t>数量</w:t>
            </w:r>
          </w:p>
        </w:tc>
        <w:tc>
          <w:tcPr>
            <w:tcW w:w="1938" w:type="dxa"/>
          </w:tcPr>
          <w:p w14:paraId="67E288B5">
            <w:pPr>
              <w:jc w:val="cente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pPr>
            <w: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t>设备运转情况</w:t>
            </w:r>
          </w:p>
        </w:tc>
        <w:tc>
          <w:tcPr>
            <w:tcW w:w="2089" w:type="dxa"/>
          </w:tcPr>
          <w:p w14:paraId="673E2765">
            <w:pPr>
              <w:jc w:val="cente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pPr>
            <w:r>
              <w:rPr>
                <w:rFonts w:hint="eastAsia" w:ascii="仿宋_GB2312" w:hAnsi="仿宋_GB2312" w:eastAsia="仿宋_GB2312" w:cs="仿宋_GB2312"/>
                <w:color w:val="auto"/>
                <w:spacing w:val="0"/>
                <w:w w:val="100"/>
                <w:position w:val="0"/>
                <w:sz w:val="28"/>
                <w:szCs w:val="28"/>
                <w:highlight w:val="none"/>
                <w:u w:val="none"/>
                <w:vertAlign w:val="baseline"/>
                <w:lang w:val="en-US" w:eastAsia="zh-CN"/>
              </w:rPr>
              <w:t>计量检定日期</w:t>
            </w:r>
          </w:p>
        </w:tc>
      </w:tr>
      <w:tr w14:paraId="67E17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tcPr>
          <w:p w14:paraId="46F41302">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r>
              <w:rPr>
                <w:rFonts w:hint="default" w:ascii="Times New Roman" w:hAnsi="Times New Roman" w:cs="Times New Roman"/>
                <w:color w:val="auto"/>
                <w:spacing w:val="0"/>
                <w:w w:val="100"/>
                <w:position w:val="0"/>
                <w:sz w:val="30"/>
                <w:szCs w:val="30"/>
                <w:highlight w:val="none"/>
                <w:u w:val="none"/>
                <w:vertAlign w:val="baseline"/>
                <w:lang w:val="en-US" w:eastAsia="zh-CN"/>
              </w:rPr>
              <w:t>1</w:t>
            </w:r>
          </w:p>
        </w:tc>
        <w:tc>
          <w:tcPr>
            <w:tcW w:w="3728" w:type="dxa"/>
          </w:tcPr>
          <w:p w14:paraId="2B2B4CF7">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342" w:type="dxa"/>
          </w:tcPr>
          <w:p w14:paraId="07C96F52">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754" w:type="dxa"/>
          </w:tcPr>
          <w:p w14:paraId="1CE348CC">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373" w:type="dxa"/>
          </w:tcPr>
          <w:p w14:paraId="63097DDD">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938" w:type="dxa"/>
          </w:tcPr>
          <w:p w14:paraId="76807731">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089" w:type="dxa"/>
          </w:tcPr>
          <w:p w14:paraId="151A7F38">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r>
      <w:tr w14:paraId="39905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tcPr>
          <w:p w14:paraId="4C1AB718">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r>
              <w:rPr>
                <w:rFonts w:hint="default" w:ascii="Times New Roman" w:hAnsi="Times New Roman" w:cs="Times New Roman"/>
                <w:color w:val="auto"/>
                <w:spacing w:val="0"/>
                <w:w w:val="100"/>
                <w:position w:val="0"/>
                <w:sz w:val="30"/>
                <w:szCs w:val="30"/>
                <w:highlight w:val="none"/>
                <w:u w:val="none"/>
                <w:vertAlign w:val="baseline"/>
                <w:lang w:val="en-US" w:eastAsia="zh-CN"/>
              </w:rPr>
              <w:t>2</w:t>
            </w:r>
          </w:p>
        </w:tc>
        <w:tc>
          <w:tcPr>
            <w:tcW w:w="3728" w:type="dxa"/>
          </w:tcPr>
          <w:p w14:paraId="7F007705">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342" w:type="dxa"/>
          </w:tcPr>
          <w:p w14:paraId="6A5E8DE6">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754" w:type="dxa"/>
          </w:tcPr>
          <w:p w14:paraId="6AE62673">
            <w:pPr>
              <w:jc w:val="center"/>
              <w:rPr>
                <w:rFonts w:hint="default" w:ascii="Times New Roman" w:hAnsi="Times New Roman" w:cs="Times New Roman" w:eastAsiaTheme="minorEastAsia"/>
                <w:color w:val="auto"/>
                <w:spacing w:val="0"/>
                <w:w w:val="100"/>
                <w:position w:val="0"/>
                <w:sz w:val="30"/>
                <w:szCs w:val="30"/>
                <w:highlight w:val="none"/>
                <w:u w:val="none"/>
                <w:vertAlign w:val="baseline"/>
                <w:lang w:val="en-US" w:eastAsia="zh-CN"/>
              </w:rPr>
            </w:pPr>
          </w:p>
        </w:tc>
        <w:tc>
          <w:tcPr>
            <w:tcW w:w="1373" w:type="dxa"/>
          </w:tcPr>
          <w:p w14:paraId="38F74319">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938" w:type="dxa"/>
          </w:tcPr>
          <w:p w14:paraId="08B2CB05">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089" w:type="dxa"/>
          </w:tcPr>
          <w:p w14:paraId="62B52D80">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r>
      <w:tr w14:paraId="0C6C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tcPr>
          <w:p w14:paraId="0F3963CA">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r>
              <w:rPr>
                <w:rFonts w:hint="default" w:ascii="Times New Roman" w:hAnsi="Times New Roman" w:cs="Times New Roman"/>
                <w:color w:val="auto"/>
                <w:spacing w:val="0"/>
                <w:w w:val="100"/>
                <w:position w:val="0"/>
                <w:sz w:val="30"/>
                <w:szCs w:val="30"/>
                <w:highlight w:val="none"/>
                <w:u w:val="none"/>
                <w:vertAlign w:val="baseline"/>
                <w:lang w:val="en-US" w:eastAsia="zh-CN"/>
              </w:rPr>
              <w:t>3</w:t>
            </w:r>
          </w:p>
        </w:tc>
        <w:tc>
          <w:tcPr>
            <w:tcW w:w="3728" w:type="dxa"/>
          </w:tcPr>
          <w:p w14:paraId="35DE7CB8">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342" w:type="dxa"/>
          </w:tcPr>
          <w:p w14:paraId="3BF97568">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754" w:type="dxa"/>
          </w:tcPr>
          <w:p w14:paraId="66921F51">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373" w:type="dxa"/>
          </w:tcPr>
          <w:p w14:paraId="63E3B1CE">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938" w:type="dxa"/>
          </w:tcPr>
          <w:p w14:paraId="079D3AF4">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089" w:type="dxa"/>
          </w:tcPr>
          <w:p w14:paraId="1296A050">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r>
      <w:tr w14:paraId="60221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tcPr>
          <w:p w14:paraId="05B7204C">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r>
              <w:rPr>
                <w:rFonts w:hint="default" w:ascii="Times New Roman" w:hAnsi="Times New Roman" w:cs="Times New Roman"/>
                <w:color w:val="auto"/>
                <w:spacing w:val="0"/>
                <w:w w:val="100"/>
                <w:position w:val="0"/>
                <w:sz w:val="30"/>
                <w:szCs w:val="30"/>
                <w:highlight w:val="none"/>
                <w:u w:val="none"/>
                <w:vertAlign w:val="baseline"/>
                <w:lang w:val="en-US" w:eastAsia="zh-CN"/>
              </w:rPr>
              <w:t>4</w:t>
            </w:r>
          </w:p>
        </w:tc>
        <w:tc>
          <w:tcPr>
            <w:tcW w:w="3728" w:type="dxa"/>
          </w:tcPr>
          <w:p w14:paraId="36334553">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342" w:type="dxa"/>
          </w:tcPr>
          <w:p w14:paraId="7173F0C5">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754" w:type="dxa"/>
          </w:tcPr>
          <w:p w14:paraId="3B11D685">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373" w:type="dxa"/>
          </w:tcPr>
          <w:p w14:paraId="48420E6F">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938" w:type="dxa"/>
          </w:tcPr>
          <w:p w14:paraId="3FFBEAD8">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089" w:type="dxa"/>
          </w:tcPr>
          <w:p w14:paraId="19890DD9">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r>
      <w:tr w14:paraId="42538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tcPr>
          <w:p w14:paraId="3E5C7017">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r>
              <w:rPr>
                <w:rFonts w:hint="default" w:ascii="Times New Roman" w:hAnsi="Times New Roman" w:cs="Times New Roman"/>
                <w:color w:val="auto"/>
                <w:spacing w:val="0"/>
                <w:w w:val="100"/>
                <w:position w:val="0"/>
                <w:sz w:val="30"/>
                <w:szCs w:val="30"/>
                <w:highlight w:val="none"/>
                <w:u w:val="none"/>
                <w:vertAlign w:val="baseline"/>
                <w:lang w:val="en-US" w:eastAsia="zh-CN"/>
              </w:rPr>
              <w:t>5</w:t>
            </w:r>
          </w:p>
        </w:tc>
        <w:tc>
          <w:tcPr>
            <w:tcW w:w="3728" w:type="dxa"/>
          </w:tcPr>
          <w:p w14:paraId="0159F489">
            <w:pPr>
              <w:jc w:val="center"/>
              <w:rPr>
                <w:rFonts w:hint="default" w:ascii="Times New Roman" w:hAnsi="Times New Roman" w:cs="Times New Roman" w:eastAsiaTheme="minorEastAsia"/>
                <w:color w:val="auto"/>
                <w:spacing w:val="0"/>
                <w:w w:val="100"/>
                <w:position w:val="0"/>
                <w:sz w:val="30"/>
                <w:szCs w:val="30"/>
                <w:highlight w:val="none"/>
                <w:u w:val="none"/>
                <w:vertAlign w:val="baseline"/>
                <w:lang w:val="en-US" w:eastAsia="zh-CN"/>
              </w:rPr>
            </w:pPr>
          </w:p>
        </w:tc>
        <w:tc>
          <w:tcPr>
            <w:tcW w:w="2342" w:type="dxa"/>
          </w:tcPr>
          <w:p w14:paraId="25AB77C1">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754" w:type="dxa"/>
          </w:tcPr>
          <w:p w14:paraId="283073C2">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373" w:type="dxa"/>
          </w:tcPr>
          <w:p w14:paraId="6F31ADB7">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938" w:type="dxa"/>
          </w:tcPr>
          <w:p w14:paraId="3566D4AC">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089" w:type="dxa"/>
          </w:tcPr>
          <w:p w14:paraId="685C5A68">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r>
      <w:tr w14:paraId="32BC9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tcPr>
          <w:p w14:paraId="33C6C89F">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r>
              <w:rPr>
                <w:rFonts w:hint="default" w:ascii="Times New Roman" w:hAnsi="Times New Roman" w:cs="Times New Roman"/>
                <w:color w:val="auto"/>
                <w:spacing w:val="0"/>
                <w:w w:val="100"/>
                <w:position w:val="0"/>
                <w:sz w:val="30"/>
                <w:szCs w:val="30"/>
                <w:highlight w:val="none"/>
                <w:u w:val="none"/>
                <w:vertAlign w:val="baseline"/>
                <w:lang w:val="en-US" w:eastAsia="zh-CN"/>
              </w:rPr>
              <w:t>6</w:t>
            </w:r>
          </w:p>
        </w:tc>
        <w:tc>
          <w:tcPr>
            <w:tcW w:w="3728" w:type="dxa"/>
          </w:tcPr>
          <w:p w14:paraId="075898BE">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342" w:type="dxa"/>
          </w:tcPr>
          <w:p w14:paraId="1176D658">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754" w:type="dxa"/>
          </w:tcPr>
          <w:p w14:paraId="6A3EA272">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373" w:type="dxa"/>
          </w:tcPr>
          <w:p w14:paraId="2C61D364">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938" w:type="dxa"/>
          </w:tcPr>
          <w:p w14:paraId="3E0667C4">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089" w:type="dxa"/>
          </w:tcPr>
          <w:p w14:paraId="61B59034">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r>
      <w:tr w14:paraId="6B5705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tcPr>
          <w:p w14:paraId="4DEB8DE8">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r>
              <w:rPr>
                <w:rFonts w:hint="default" w:ascii="Times New Roman" w:hAnsi="Times New Roman" w:cs="Times New Roman"/>
                <w:color w:val="auto"/>
                <w:spacing w:val="0"/>
                <w:w w:val="100"/>
                <w:position w:val="0"/>
                <w:sz w:val="30"/>
                <w:szCs w:val="30"/>
                <w:highlight w:val="none"/>
                <w:u w:val="none"/>
                <w:vertAlign w:val="baseline"/>
                <w:lang w:val="en-US" w:eastAsia="zh-CN"/>
              </w:rPr>
              <w:t>7</w:t>
            </w:r>
          </w:p>
        </w:tc>
        <w:tc>
          <w:tcPr>
            <w:tcW w:w="3728" w:type="dxa"/>
          </w:tcPr>
          <w:p w14:paraId="58E028BB">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342" w:type="dxa"/>
          </w:tcPr>
          <w:p w14:paraId="7DEF8613">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754" w:type="dxa"/>
          </w:tcPr>
          <w:p w14:paraId="4ED8490E">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373" w:type="dxa"/>
          </w:tcPr>
          <w:p w14:paraId="679528EF">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938" w:type="dxa"/>
          </w:tcPr>
          <w:p w14:paraId="2D096FE5">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089" w:type="dxa"/>
          </w:tcPr>
          <w:p w14:paraId="1ECC2B16">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r>
      <w:tr w14:paraId="4C7C2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8" w:type="dxa"/>
          </w:tcPr>
          <w:p w14:paraId="3D850F14">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r>
              <w:rPr>
                <w:rFonts w:hint="default" w:ascii="Times New Roman" w:hAnsi="Times New Roman" w:cs="Times New Roman"/>
                <w:color w:val="auto"/>
                <w:spacing w:val="0"/>
                <w:w w:val="100"/>
                <w:position w:val="0"/>
                <w:sz w:val="30"/>
                <w:szCs w:val="30"/>
                <w:highlight w:val="none"/>
                <w:u w:val="none"/>
                <w:vertAlign w:val="baseline"/>
                <w:lang w:val="en-US" w:eastAsia="zh-CN"/>
              </w:rPr>
              <w:t>8</w:t>
            </w:r>
          </w:p>
        </w:tc>
        <w:tc>
          <w:tcPr>
            <w:tcW w:w="3728" w:type="dxa"/>
          </w:tcPr>
          <w:p w14:paraId="2517BAA1">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342" w:type="dxa"/>
          </w:tcPr>
          <w:p w14:paraId="239942DB">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754" w:type="dxa"/>
          </w:tcPr>
          <w:p w14:paraId="25A9A6EC">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373" w:type="dxa"/>
          </w:tcPr>
          <w:p w14:paraId="226EDF4F">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1938" w:type="dxa"/>
          </w:tcPr>
          <w:p w14:paraId="50AC6CFD">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c>
          <w:tcPr>
            <w:tcW w:w="2089" w:type="dxa"/>
          </w:tcPr>
          <w:p w14:paraId="2029AC4C">
            <w:pPr>
              <w:jc w:val="center"/>
              <w:rPr>
                <w:rFonts w:hint="default" w:ascii="Times New Roman" w:hAnsi="Times New Roman" w:cs="Times New Roman"/>
                <w:color w:val="auto"/>
                <w:spacing w:val="0"/>
                <w:w w:val="100"/>
                <w:position w:val="0"/>
                <w:sz w:val="30"/>
                <w:szCs w:val="30"/>
                <w:highlight w:val="none"/>
                <w:u w:val="none"/>
                <w:vertAlign w:val="baseline"/>
                <w:lang w:val="en-US" w:eastAsia="zh-CN"/>
              </w:rPr>
            </w:pPr>
          </w:p>
        </w:tc>
      </w:tr>
    </w:tbl>
    <w:p w14:paraId="14F86BDD">
      <w:pPr>
        <w:rPr>
          <w:rFonts w:hint="eastAsia" w:ascii="仿宋_GB2312" w:hAnsi="仿宋_GB2312" w:eastAsia="仿宋_GB2312" w:cs="仿宋_GB2312"/>
          <w:color w:val="auto"/>
          <w:spacing w:val="0"/>
          <w:w w:val="100"/>
          <w:position w:val="0"/>
          <w:sz w:val="30"/>
          <w:szCs w:val="30"/>
          <w:highlight w:val="none"/>
          <w:u w:val="none"/>
          <w:lang w:val="en-US" w:eastAsia="zh-CN"/>
        </w:rPr>
      </w:pPr>
      <w:r>
        <w:rPr>
          <w:rFonts w:hint="eastAsia" w:ascii="仿宋_GB2312" w:hAnsi="仿宋_GB2312" w:eastAsia="仿宋_GB2312" w:cs="仿宋_GB2312"/>
          <w:color w:val="auto"/>
          <w:spacing w:val="0"/>
          <w:w w:val="100"/>
          <w:position w:val="0"/>
          <w:sz w:val="30"/>
          <w:szCs w:val="30"/>
          <w:highlight w:val="none"/>
          <w:u w:val="none"/>
          <w:lang w:val="en-US" w:eastAsia="zh-CN"/>
        </w:rPr>
        <w:t>评审人签名：                       机构负责人签名（单位公章）：          日期：   年  月  日</w:t>
      </w:r>
    </w:p>
    <w:p w14:paraId="49946129">
      <w:pPr>
        <w:rPr>
          <w:rFonts w:hint="eastAsia" w:ascii="仿宋_GB2312" w:hAnsi="仿宋_GB2312" w:eastAsia="仿宋_GB2312" w:cs="仿宋_GB2312"/>
          <w:color w:val="auto"/>
          <w:sz w:val="28"/>
          <w:szCs w:val="28"/>
          <w:highlight w:val="none"/>
          <w:lang w:eastAsia="zh-CN"/>
        </w:rPr>
        <w:sectPr>
          <w:headerReference r:id="rId6" w:type="default"/>
          <w:pgSz w:w="16838" w:h="11906" w:orient="landscape"/>
          <w:pgMar w:top="1406" w:right="932" w:bottom="1406" w:left="1406" w:header="851" w:footer="992" w:gutter="0"/>
          <w:pgNumType w:fmt="decimal" w:chapStyle="1"/>
          <w:cols w:space="425" w:num="1"/>
          <w:docGrid w:type="lines" w:linePitch="312" w:charSpace="0"/>
        </w:sectPr>
      </w:pPr>
    </w:p>
    <w:p w14:paraId="0734BEDB">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附件2</w:t>
      </w:r>
    </w:p>
    <w:p w14:paraId="765AF32F">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广州市增城区儿童六龄齿免费窝沟封闭项目定点医疗机构资质评审表</w:t>
      </w:r>
    </w:p>
    <w:p w14:paraId="6989EF4A">
      <w:pPr>
        <w:rPr>
          <w:rFonts w:hint="eastAsia" w:ascii="仿宋_GB2312" w:hAnsi="仿宋_GB2312" w:eastAsia="仿宋_GB2312" w:cs="仿宋_GB2312"/>
          <w:color w:val="auto"/>
          <w:spacing w:val="0"/>
          <w:w w:val="100"/>
          <w:position w:val="0"/>
          <w:sz w:val="28"/>
          <w:szCs w:val="28"/>
          <w:highlight w:val="none"/>
          <w:lang w:eastAsia="zh-CN"/>
        </w:rPr>
      </w:pPr>
      <w:r>
        <w:rPr>
          <w:rFonts w:hint="eastAsia" w:ascii="仿宋_GB2312" w:hAnsi="仿宋_GB2312" w:eastAsia="仿宋_GB2312" w:cs="仿宋_GB2312"/>
          <w:color w:val="auto"/>
          <w:spacing w:val="0"/>
          <w:w w:val="100"/>
          <w:position w:val="0"/>
          <w:sz w:val="28"/>
          <w:szCs w:val="28"/>
          <w:highlight w:val="none"/>
          <w:u w:val="none"/>
          <w:lang w:val="en-US" w:eastAsia="zh-CN"/>
        </w:rPr>
        <w:t>单位全称：</w:t>
      </w:r>
      <w:r>
        <w:rPr>
          <w:rFonts w:hint="eastAsia" w:ascii="仿宋_GB2312" w:hAnsi="仿宋_GB2312" w:eastAsia="仿宋_GB2312" w:cs="仿宋_GB2312"/>
          <w:color w:val="auto"/>
          <w:spacing w:val="0"/>
          <w:w w:val="100"/>
          <w:position w:val="0"/>
          <w:sz w:val="28"/>
          <w:szCs w:val="28"/>
          <w:highlight w:val="none"/>
          <w:u w:val="single"/>
          <w:lang w:val="en-US" w:eastAsia="zh-CN"/>
        </w:rPr>
        <w:t xml:space="preserve">                                        </w:t>
      </w:r>
      <w:r>
        <w:rPr>
          <w:rFonts w:hint="eastAsia" w:ascii="仿宋_GB2312" w:hAnsi="仿宋_GB2312" w:eastAsia="仿宋_GB2312" w:cs="仿宋_GB2312"/>
          <w:color w:val="auto"/>
          <w:spacing w:val="0"/>
          <w:w w:val="100"/>
          <w:position w:val="0"/>
          <w:sz w:val="28"/>
          <w:szCs w:val="28"/>
          <w:highlight w:val="none"/>
          <w:u w:val="none"/>
          <w:lang w:val="en-US" w:eastAsia="zh-CN"/>
        </w:rPr>
        <w:t xml:space="preserve">  详细地址：</w:t>
      </w:r>
      <w:r>
        <w:rPr>
          <w:rFonts w:hint="eastAsia" w:ascii="仿宋_GB2312" w:hAnsi="仿宋_GB2312" w:eastAsia="仿宋_GB2312" w:cs="仿宋_GB2312"/>
          <w:color w:val="auto"/>
          <w:spacing w:val="0"/>
          <w:w w:val="100"/>
          <w:position w:val="0"/>
          <w:sz w:val="28"/>
          <w:szCs w:val="28"/>
          <w:highlight w:val="none"/>
          <w:u w:val="single"/>
          <w:lang w:val="en-US" w:eastAsia="zh-CN"/>
        </w:rPr>
        <w:t xml:space="preserve">                                         </w:t>
      </w:r>
      <w:r>
        <w:rPr>
          <w:rFonts w:hint="eastAsia" w:ascii="仿宋_GB2312" w:hAnsi="仿宋_GB2312" w:eastAsia="仿宋_GB2312" w:cs="仿宋_GB2312"/>
          <w:color w:val="auto"/>
          <w:spacing w:val="0"/>
          <w:w w:val="100"/>
          <w:position w:val="0"/>
          <w:sz w:val="28"/>
          <w:szCs w:val="28"/>
          <w:highlight w:val="none"/>
          <w:u w:val="none"/>
          <w:lang w:val="en-US" w:eastAsia="zh-CN"/>
        </w:rPr>
        <w:t xml:space="preserve"> </w:t>
      </w:r>
    </w:p>
    <w:tbl>
      <w:tblPr>
        <w:tblStyle w:val="6"/>
        <w:tblW w:w="14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240"/>
        <w:gridCol w:w="6401"/>
        <w:gridCol w:w="1273"/>
        <w:gridCol w:w="2412"/>
        <w:gridCol w:w="934"/>
        <w:gridCol w:w="1542"/>
      </w:tblGrid>
      <w:tr w14:paraId="72DF5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924" w:type="dxa"/>
            <w:vAlign w:val="center"/>
          </w:tcPr>
          <w:p w14:paraId="28A937E0">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序号</w:t>
            </w:r>
          </w:p>
        </w:tc>
        <w:tc>
          <w:tcPr>
            <w:tcW w:w="1240" w:type="dxa"/>
            <w:vAlign w:val="center"/>
          </w:tcPr>
          <w:p w14:paraId="426CC1CF">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项目</w:t>
            </w:r>
          </w:p>
        </w:tc>
        <w:tc>
          <w:tcPr>
            <w:tcW w:w="6401" w:type="dxa"/>
            <w:vAlign w:val="center"/>
          </w:tcPr>
          <w:p w14:paraId="105648EE">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评审内容</w:t>
            </w:r>
          </w:p>
        </w:tc>
        <w:tc>
          <w:tcPr>
            <w:tcW w:w="1273" w:type="dxa"/>
            <w:vAlign w:val="center"/>
          </w:tcPr>
          <w:p w14:paraId="7A550B8A">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分值</w:t>
            </w:r>
          </w:p>
        </w:tc>
        <w:tc>
          <w:tcPr>
            <w:tcW w:w="2412" w:type="dxa"/>
            <w:vAlign w:val="center"/>
          </w:tcPr>
          <w:p w14:paraId="4CC62B85">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扣分原因</w:t>
            </w:r>
          </w:p>
        </w:tc>
        <w:tc>
          <w:tcPr>
            <w:tcW w:w="934" w:type="dxa"/>
            <w:vAlign w:val="center"/>
          </w:tcPr>
          <w:p w14:paraId="7236898B">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得分</w:t>
            </w:r>
          </w:p>
        </w:tc>
        <w:tc>
          <w:tcPr>
            <w:tcW w:w="1542" w:type="dxa"/>
            <w:vAlign w:val="center"/>
          </w:tcPr>
          <w:p w14:paraId="582B127B">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评审单位</w:t>
            </w:r>
          </w:p>
        </w:tc>
      </w:tr>
      <w:tr w14:paraId="16872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7" w:hRule="atLeast"/>
        </w:trPr>
        <w:tc>
          <w:tcPr>
            <w:tcW w:w="924" w:type="dxa"/>
            <w:vMerge w:val="restart"/>
            <w:vAlign w:val="center"/>
          </w:tcPr>
          <w:p w14:paraId="524E8FAE">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r>
              <w:rPr>
                <w:rFonts w:hint="default" w:ascii="Times New Roman" w:hAnsi="Times New Roman" w:eastAsia="仿宋_GB2312" w:cs="Times New Roman"/>
                <w:color w:val="auto"/>
                <w:spacing w:val="0"/>
                <w:w w:val="100"/>
                <w:position w:val="0"/>
                <w:sz w:val="21"/>
                <w:szCs w:val="21"/>
                <w:highlight w:val="none"/>
                <w:vertAlign w:val="baseline"/>
                <w:lang w:val="en-US" w:eastAsia="zh-CN"/>
              </w:rPr>
              <w:t>1</w:t>
            </w:r>
          </w:p>
        </w:tc>
        <w:tc>
          <w:tcPr>
            <w:tcW w:w="1240" w:type="dxa"/>
            <w:vMerge w:val="restart"/>
            <w:vAlign w:val="center"/>
          </w:tcPr>
          <w:p w14:paraId="17286D90">
            <w:pPr>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机构</w:t>
            </w:r>
            <w:r>
              <w:rPr>
                <w:rFonts w:hint="default" w:ascii="Times New Roman" w:hAnsi="Times New Roman" w:eastAsia="宋体" w:cs="Times New Roman"/>
                <w:color w:val="auto"/>
                <w:kern w:val="0"/>
                <w:sz w:val="24"/>
                <w:szCs w:val="24"/>
                <w:highlight w:val="none"/>
                <w:lang w:eastAsia="zh-CN"/>
              </w:rPr>
              <w:t>设置和</w:t>
            </w:r>
            <w:r>
              <w:rPr>
                <w:rFonts w:hint="default" w:ascii="Times New Roman" w:hAnsi="Times New Roman" w:eastAsia="宋体" w:cs="Times New Roman"/>
                <w:color w:val="auto"/>
                <w:kern w:val="0"/>
                <w:sz w:val="24"/>
                <w:szCs w:val="24"/>
                <w:highlight w:val="none"/>
              </w:rPr>
              <w:t>管理</w:t>
            </w:r>
          </w:p>
          <w:p w14:paraId="0E9AB71E">
            <w:pPr>
              <w:jc w:val="center"/>
              <w:rPr>
                <w:rFonts w:hint="default" w:ascii="Times New Roman" w:hAnsi="Times New Roman" w:eastAsia="宋体" w:cs="Times New Roman"/>
                <w:color w:val="auto"/>
                <w:kern w:val="0"/>
                <w:sz w:val="24"/>
                <w:szCs w:val="24"/>
                <w:highlight w:val="none"/>
              </w:rPr>
            </w:pPr>
            <w:r>
              <w:rPr>
                <w:rFonts w:hint="default" w:ascii="Times New Roman" w:hAnsi="Times New Roman" w:eastAsia="宋体" w:cs="Times New Roman"/>
                <w:color w:val="auto"/>
                <w:kern w:val="0"/>
                <w:sz w:val="24"/>
                <w:szCs w:val="24"/>
                <w:highlight w:val="none"/>
              </w:rPr>
              <w:t>职责</w:t>
            </w:r>
          </w:p>
          <w:p w14:paraId="288DAC31">
            <w:pPr>
              <w:jc w:val="center"/>
              <w:rPr>
                <w:rFonts w:hint="default" w:ascii="Times New Roman" w:hAnsi="Times New Roman" w:eastAsia="宋体" w:cs="Times New Roman"/>
                <w:color w:val="auto"/>
                <w:highlight w:val="none"/>
              </w:rPr>
            </w:pPr>
            <w:r>
              <w:rPr>
                <w:rFonts w:hint="default" w:ascii="Times New Roman" w:hAnsi="Times New Roman" w:eastAsia="宋体" w:cs="Times New Roman"/>
                <w:color w:val="auto"/>
                <w:kern w:val="0"/>
                <w:sz w:val="24"/>
                <w:szCs w:val="24"/>
                <w:highlight w:val="none"/>
                <w:lang w:eastAsia="zh-CN"/>
              </w:rPr>
              <w:t>（</w:t>
            </w:r>
            <w:r>
              <w:rPr>
                <w:rFonts w:hint="default" w:ascii="Times New Roman" w:hAnsi="Times New Roman" w:eastAsia="宋体" w:cs="Times New Roman"/>
                <w:color w:val="auto"/>
                <w:kern w:val="0"/>
                <w:sz w:val="24"/>
                <w:szCs w:val="24"/>
                <w:highlight w:val="none"/>
                <w:lang w:val="en-US" w:eastAsia="zh-CN"/>
              </w:rPr>
              <w:t>20分</w:t>
            </w:r>
            <w:r>
              <w:rPr>
                <w:rFonts w:hint="default" w:ascii="Times New Roman" w:hAnsi="Times New Roman" w:eastAsia="宋体" w:cs="Times New Roman"/>
                <w:color w:val="auto"/>
                <w:kern w:val="0"/>
                <w:sz w:val="24"/>
                <w:szCs w:val="24"/>
                <w:highlight w:val="none"/>
                <w:lang w:eastAsia="zh-CN"/>
              </w:rPr>
              <w:t>）</w:t>
            </w:r>
          </w:p>
        </w:tc>
        <w:tc>
          <w:tcPr>
            <w:tcW w:w="6401" w:type="dxa"/>
            <w:vAlign w:val="center"/>
          </w:tcPr>
          <w:p w14:paraId="3B77C7C2">
            <w:pPr>
              <w:numPr>
                <w:ilvl w:val="0"/>
                <w:numId w:val="0"/>
              </w:num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kern w:val="0"/>
                <w:sz w:val="21"/>
                <w:szCs w:val="21"/>
                <w:highlight w:val="none"/>
                <w:lang w:val="en-US" w:eastAsia="zh-CN"/>
              </w:rPr>
              <w:t>★01.</w:t>
            </w:r>
            <w:r>
              <w:rPr>
                <w:rFonts w:hint="default" w:ascii="Times New Roman" w:hAnsi="Times New Roman" w:eastAsia="宋体" w:cs="Times New Roman"/>
                <w:color w:val="auto"/>
                <w:kern w:val="0"/>
                <w:sz w:val="21"/>
                <w:szCs w:val="21"/>
                <w:highlight w:val="none"/>
                <w:lang w:eastAsia="zh-CN"/>
              </w:rPr>
              <w:t>持</w:t>
            </w:r>
            <w:r>
              <w:rPr>
                <w:rFonts w:hint="default" w:ascii="Times New Roman" w:hAnsi="Times New Roman" w:eastAsia="宋体" w:cs="Times New Roman"/>
                <w:color w:val="auto"/>
                <w:kern w:val="0"/>
                <w:sz w:val="21"/>
                <w:szCs w:val="21"/>
                <w:highlight w:val="none"/>
              </w:rPr>
              <w:t>有</w:t>
            </w:r>
            <w:r>
              <w:rPr>
                <w:rFonts w:hint="default" w:ascii="Times New Roman" w:hAnsi="Times New Roman" w:eastAsia="宋体" w:cs="Times New Roman"/>
                <w:color w:val="auto"/>
                <w:kern w:val="0"/>
                <w:sz w:val="21"/>
                <w:szCs w:val="21"/>
                <w:highlight w:val="none"/>
                <w:lang w:eastAsia="zh-CN"/>
              </w:rPr>
              <w:t>效</w:t>
            </w:r>
            <w:r>
              <w:rPr>
                <w:rFonts w:hint="default" w:ascii="Times New Roman" w:hAnsi="Times New Roman" w:eastAsia="宋体" w:cs="Times New Roman"/>
                <w:color w:val="auto"/>
                <w:kern w:val="0"/>
                <w:sz w:val="21"/>
                <w:szCs w:val="21"/>
                <w:highlight w:val="none"/>
              </w:rPr>
              <w:t>《医疗机构执业许可证》</w:t>
            </w:r>
            <w:r>
              <w:rPr>
                <w:rFonts w:hint="default" w:ascii="Times New Roman" w:hAnsi="Times New Roman" w:eastAsia="宋体" w:cs="Times New Roman"/>
                <w:color w:val="auto"/>
                <w:kern w:val="0"/>
                <w:sz w:val="21"/>
                <w:szCs w:val="21"/>
                <w:highlight w:val="none"/>
                <w:lang w:eastAsia="zh-CN"/>
              </w:rPr>
              <w:t>《医疗器械许可证》《营业执照》且年审在有效期内；</w:t>
            </w:r>
            <w:r>
              <w:rPr>
                <w:rFonts w:hint="default" w:ascii="Times New Roman" w:hAnsi="Times New Roman" w:eastAsia="宋体" w:cs="Times New Roman"/>
                <w:color w:val="auto"/>
                <w:spacing w:val="0"/>
                <w:w w:val="100"/>
                <w:position w:val="0"/>
                <w:sz w:val="21"/>
                <w:szCs w:val="21"/>
                <w:highlight w:val="none"/>
                <w:vertAlign w:val="baseline"/>
                <w:lang w:val="en-US" w:eastAsia="zh-CN"/>
              </w:rPr>
              <w:t>从事医疗行为、管理、医疗设备操作的人员具有医、药、技、护等相关专业背景和技术职称或经过相关技术培训并取得政府部门核发的相关证件。</w:t>
            </w:r>
          </w:p>
        </w:tc>
        <w:tc>
          <w:tcPr>
            <w:tcW w:w="1273" w:type="dxa"/>
            <w:vAlign w:val="center"/>
          </w:tcPr>
          <w:p w14:paraId="2560EF8A">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是</w:t>
            </w: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否</w:t>
            </w:r>
          </w:p>
        </w:tc>
        <w:tc>
          <w:tcPr>
            <w:tcW w:w="2412" w:type="dxa"/>
            <w:vAlign w:val="center"/>
          </w:tcPr>
          <w:p w14:paraId="3C3E98E9">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3C876AE0">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Align w:val="center"/>
          </w:tcPr>
          <w:p w14:paraId="38159585">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卫健局</w:t>
            </w:r>
          </w:p>
        </w:tc>
      </w:tr>
      <w:tr w14:paraId="6B9E2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7" w:hRule="atLeast"/>
        </w:trPr>
        <w:tc>
          <w:tcPr>
            <w:tcW w:w="924" w:type="dxa"/>
            <w:vMerge w:val="continue"/>
            <w:vAlign w:val="center"/>
          </w:tcPr>
          <w:p w14:paraId="61573236">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13998A85">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2EE35FA5">
            <w:pPr>
              <w:ind w:left="0" w:leftChars="0" w:firstLine="0" w:firstLineChars="0"/>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02.医疗器械购进、验收、储存、使用、维修、保养等环节有具体责任人、岗位职责、操作规程和标准要求（5分）。</w:t>
            </w:r>
          </w:p>
          <w:p w14:paraId="32913162">
            <w:pPr>
              <w:ind w:left="0" w:leftChars="0" w:firstLine="0" w:firstLineChars="0"/>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建立医疗器械供方资质、产品资质、检验检测证明、不良事件监测等档案和使用产品目录（5分）。</w:t>
            </w:r>
          </w:p>
        </w:tc>
        <w:tc>
          <w:tcPr>
            <w:tcW w:w="1273" w:type="dxa"/>
            <w:vAlign w:val="center"/>
          </w:tcPr>
          <w:p w14:paraId="35366656">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10</w:t>
            </w:r>
          </w:p>
        </w:tc>
        <w:tc>
          <w:tcPr>
            <w:tcW w:w="2412" w:type="dxa"/>
            <w:vAlign w:val="center"/>
          </w:tcPr>
          <w:p w14:paraId="4602BF20">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73486471">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Align w:val="center"/>
          </w:tcPr>
          <w:p w14:paraId="18273CD2">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卫监所</w:t>
            </w:r>
          </w:p>
        </w:tc>
      </w:tr>
      <w:tr w14:paraId="0018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924" w:type="dxa"/>
            <w:vMerge w:val="continue"/>
            <w:vAlign w:val="center"/>
          </w:tcPr>
          <w:p w14:paraId="51B8612B">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38587C61">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6B1C3EB6">
            <w:pPr>
              <w:jc w:val="left"/>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w:t>
            </w:r>
            <w:r>
              <w:rPr>
                <w:rFonts w:hint="default" w:ascii="Times New Roman" w:hAnsi="Times New Roman" w:eastAsia="宋体" w:cs="Times New Roman"/>
                <w:color w:val="auto"/>
                <w:kern w:val="0"/>
                <w:sz w:val="21"/>
                <w:szCs w:val="21"/>
                <w:highlight w:val="none"/>
                <w:lang w:val="en-US" w:eastAsia="zh-CN"/>
              </w:rPr>
              <w:t>03.明确单位</w:t>
            </w:r>
            <w:r>
              <w:rPr>
                <w:rFonts w:hint="default" w:ascii="Times New Roman" w:hAnsi="Times New Roman" w:eastAsia="宋体" w:cs="Times New Roman"/>
                <w:color w:val="auto"/>
                <w:kern w:val="0"/>
                <w:sz w:val="21"/>
                <w:szCs w:val="21"/>
                <w:highlight w:val="none"/>
                <w:lang w:eastAsia="zh-CN"/>
              </w:rPr>
              <w:t>主要</w:t>
            </w:r>
            <w:r>
              <w:rPr>
                <w:rFonts w:hint="default" w:ascii="Times New Roman" w:hAnsi="Times New Roman" w:eastAsia="宋体" w:cs="Times New Roman"/>
                <w:color w:val="auto"/>
                <w:kern w:val="0"/>
                <w:sz w:val="21"/>
                <w:szCs w:val="21"/>
                <w:highlight w:val="none"/>
              </w:rPr>
              <w:t>领导</w:t>
            </w:r>
            <w:r>
              <w:rPr>
                <w:rFonts w:hint="default" w:ascii="Times New Roman" w:hAnsi="Times New Roman" w:eastAsia="宋体" w:cs="Times New Roman"/>
                <w:color w:val="auto"/>
                <w:kern w:val="0"/>
                <w:sz w:val="21"/>
                <w:szCs w:val="21"/>
                <w:highlight w:val="none"/>
                <w:lang w:eastAsia="zh-CN"/>
              </w:rPr>
              <w:t>为院感防控及项目相关</w:t>
            </w:r>
            <w:r>
              <w:rPr>
                <w:rFonts w:hint="default" w:ascii="Times New Roman" w:hAnsi="Times New Roman" w:eastAsia="宋体" w:cs="Times New Roman"/>
                <w:color w:val="auto"/>
                <w:kern w:val="0"/>
                <w:sz w:val="21"/>
                <w:szCs w:val="21"/>
                <w:highlight w:val="none"/>
              </w:rPr>
              <w:t>工作</w:t>
            </w:r>
            <w:r>
              <w:rPr>
                <w:rFonts w:hint="default" w:ascii="Times New Roman" w:hAnsi="Times New Roman" w:eastAsia="宋体" w:cs="Times New Roman"/>
                <w:color w:val="auto"/>
                <w:kern w:val="0"/>
                <w:sz w:val="21"/>
                <w:szCs w:val="21"/>
                <w:highlight w:val="none"/>
                <w:lang w:eastAsia="zh-CN"/>
              </w:rPr>
              <w:t>第一责任人；应急预案有明确职责分工。</w:t>
            </w:r>
          </w:p>
        </w:tc>
        <w:tc>
          <w:tcPr>
            <w:tcW w:w="1273" w:type="dxa"/>
            <w:vAlign w:val="center"/>
          </w:tcPr>
          <w:p w14:paraId="2CCB3F5B">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是</w:t>
            </w: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否</w:t>
            </w:r>
          </w:p>
        </w:tc>
        <w:tc>
          <w:tcPr>
            <w:tcW w:w="2412" w:type="dxa"/>
            <w:vAlign w:val="center"/>
          </w:tcPr>
          <w:p w14:paraId="5A8D662C">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369989AC">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Align w:val="center"/>
          </w:tcPr>
          <w:p w14:paraId="022759D5">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卫监所</w:t>
            </w:r>
          </w:p>
        </w:tc>
      </w:tr>
      <w:tr w14:paraId="42E03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trPr>
        <w:tc>
          <w:tcPr>
            <w:tcW w:w="924" w:type="dxa"/>
            <w:vMerge w:val="continue"/>
            <w:vAlign w:val="center"/>
          </w:tcPr>
          <w:p w14:paraId="48D0EB97">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0483AA75">
            <w:pPr>
              <w:jc w:val="left"/>
              <w:rPr>
                <w:rFonts w:hint="default" w:ascii="Times New Roman" w:hAnsi="Times New Roman" w:eastAsia="宋体" w:cs="Times New Roman"/>
                <w:color w:val="auto"/>
                <w:highlight w:val="none"/>
              </w:rPr>
            </w:pPr>
          </w:p>
        </w:tc>
        <w:tc>
          <w:tcPr>
            <w:tcW w:w="6401" w:type="dxa"/>
            <w:vAlign w:val="center"/>
          </w:tcPr>
          <w:p w14:paraId="60D0BACE">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b/>
                <w:bCs/>
                <w:color w:val="auto"/>
                <w:spacing w:val="0"/>
                <w:w w:val="100"/>
                <w:position w:val="0"/>
                <w:sz w:val="21"/>
                <w:szCs w:val="21"/>
                <w:highlight w:val="none"/>
                <w:vertAlign w:val="baseline"/>
                <w:lang w:val="en-US"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04.医疗单位实际使用面积350平方米以上（要求提供A3规格平面图），口腔综合治疗机6套以上（其中专门用于儿童窝沟封闭项目不少于1套）；设有服务对象专用绿色通道、候诊区、诊室。</w:t>
            </w:r>
          </w:p>
        </w:tc>
        <w:tc>
          <w:tcPr>
            <w:tcW w:w="1273" w:type="dxa"/>
            <w:vAlign w:val="center"/>
          </w:tcPr>
          <w:p w14:paraId="7127774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是</w:t>
            </w: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否</w:t>
            </w:r>
          </w:p>
        </w:tc>
        <w:tc>
          <w:tcPr>
            <w:tcW w:w="2412" w:type="dxa"/>
            <w:vAlign w:val="center"/>
          </w:tcPr>
          <w:p w14:paraId="23667BF6">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0094EAAC">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Align w:val="center"/>
          </w:tcPr>
          <w:p w14:paraId="1C22DEF1">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属地政府</w:t>
            </w:r>
          </w:p>
        </w:tc>
      </w:tr>
      <w:tr w14:paraId="25E0C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24" w:type="dxa"/>
            <w:vMerge w:val="continue"/>
            <w:vAlign w:val="center"/>
          </w:tcPr>
          <w:p w14:paraId="7585A978">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2D42B33E">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7058EF3F">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b/>
                <w:bCs/>
                <w:color w:val="auto"/>
                <w:spacing w:val="0"/>
                <w:w w:val="100"/>
                <w:position w:val="0"/>
                <w:sz w:val="21"/>
                <w:szCs w:val="21"/>
                <w:highlight w:val="none"/>
                <w:vertAlign w:val="baseline"/>
                <w:lang w:val="en-US"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05.近3年内申请单位和项目参与人员未受过卫生行政处罚。</w:t>
            </w:r>
          </w:p>
        </w:tc>
        <w:tc>
          <w:tcPr>
            <w:tcW w:w="1273" w:type="dxa"/>
            <w:vAlign w:val="center"/>
          </w:tcPr>
          <w:p w14:paraId="17D16C3E">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是</w:t>
            </w: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否</w:t>
            </w:r>
          </w:p>
        </w:tc>
        <w:tc>
          <w:tcPr>
            <w:tcW w:w="2412" w:type="dxa"/>
            <w:vAlign w:val="center"/>
          </w:tcPr>
          <w:p w14:paraId="45A1066F">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124A7084">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Align w:val="center"/>
          </w:tcPr>
          <w:p w14:paraId="7AF4D7BC">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卫监所</w:t>
            </w:r>
          </w:p>
        </w:tc>
      </w:tr>
      <w:tr w14:paraId="2091D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9" w:hRule="atLeast"/>
        </w:trPr>
        <w:tc>
          <w:tcPr>
            <w:tcW w:w="924" w:type="dxa"/>
            <w:vMerge w:val="continue"/>
            <w:vAlign w:val="center"/>
          </w:tcPr>
          <w:p w14:paraId="3E4C927C">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2D3789A8">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1B3A79F2">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06.建立人员组织架构及人员职责分工，制度合理，职责明确（5分）。</w:t>
            </w:r>
          </w:p>
          <w:p w14:paraId="7E045994">
            <w:pPr>
              <w:jc w:val="left"/>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各项规章制度、工作流程、操作规范及人员的岗位职责健全（5分）。</w:t>
            </w:r>
          </w:p>
        </w:tc>
        <w:tc>
          <w:tcPr>
            <w:tcW w:w="1273" w:type="dxa"/>
            <w:vAlign w:val="center"/>
          </w:tcPr>
          <w:p w14:paraId="5BC3153A">
            <w:pPr>
              <w:jc w:val="center"/>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10</w:t>
            </w:r>
          </w:p>
        </w:tc>
        <w:tc>
          <w:tcPr>
            <w:tcW w:w="2412" w:type="dxa"/>
            <w:vAlign w:val="center"/>
          </w:tcPr>
          <w:p w14:paraId="5417515F">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4335236B">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Align w:val="center"/>
          </w:tcPr>
          <w:p w14:paraId="2DAF721C">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疾控中心</w:t>
            </w:r>
          </w:p>
        </w:tc>
      </w:tr>
    </w:tbl>
    <w:p w14:paraId="2DC455A3">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sectPr>
          <w:headerReference r:id="rId7" w:type="default"/>
          <w:pgSz w:w="16838" w:h="11906" w:orient="landscape"/>
          <w:pgMar w:top="1406" w:right="932" w:bottom="1406" w:left="1406" w:header="851" w:footer="992" w:gutter="0"/>
          <w:pgNumType w:fmt="decimal" w:chapStyle="1"/>
          <w:cols w:space="425" w:num="1"/>
          <w:docGrid w:type="lines" w:linePitch="312" w:charSpace="0"/>
        </w:sectPr>
      </w:pPr>
    </w:p>
    <w:tbl>
      <w:tblPr>
        <w:tblStyle w:val="6"/>
        <w:tblW w:w="14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240"/>
        <w:gridCol w:w="6401"/>
        <w:gridCol w:w="1273"/>
        <w:gridCol w:w="2412"/>
        <w:gridCol w:w="934"/>
        <w:gridCol w:w="1542"/>
      </w:tblGrid>
      <w:tr w14:paraId="7F6033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924" w:type="dxa"/>
            <w:vAlign w:val="center"/>
          </w:tcPr>
          <w:p w14:paraId="60FC6D49">
            <w:pPr>
              <w:jc w:val="center"/>
              <w:rPr>
                <w:rFonts w:hint="default" w:ascii="Times New Roman" w:hAnsi="Times New Roman" w:eastAsia="宋体" w:cs="Times New Roman"/>
                <w:b/>
                <w:bCs/>
                <w:color w:val="auto"/>
                <w:spacing w:val="0"/>
                <w:w w:val="100"/>
                <w:kern w:val="2"/>
                <w:position w:val="0"/>
                <w:sz w:val="28"/>
                <w:szCs w:val="28"/>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序号</w:t>
            </w:r>
          </w:p>
        </w:tc>
        <w:tc>
          <w:tcPr>
            <w:tcW w:w="1240" w:type="dxa"/>
            <w:vAlign w:val="center"/>
          </w:tcPr>
          <w:p w14:paraId="72537E22">
            <w:pPr>
              <w:jc w:val="center"/>
              <w:rPr>
                <w:rFonts w:hint="default" w:ascii="Times New Roman" w:hAnsi="Times New Roman" w:eastAsia="宋体" w:cs="Times New Roman"/>
                <w:b/>
                <w:bCs/>
                <w:color w:val="auto"/>
                <w:spacing w:val="0"/>
                <w:w w:val="100"/>
                <w:kern w:val="2"/>
                <w:position w:val="0"/>
                <w:sz w:val="28"/>
                <w:szCs w:val="28"/>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项目</w:t>
            </w:r>
          </w:p>
        </w:tc>
        <w:tc>
          <w:tcPr>
            <w:tcW w:w="6401" w:type="dxa"/>
            <w:vAlign w:val="center"/>
          </w:tcPr>
          <w:p w14:paraId="17882173">
            <w:pPr>
              <w:jc w:val="center"/>
              <w:rPr>
                <w:rFonts w:hint="default" w:ascii="Times New Roman" w:hAnsi="Times New Roman" w:eastAsia="宋体" w:cs="Times New Roman"/>
                <w:b/>
                <w:bCs/>
                <w:color w:val="auto"/>
                <w:spacing w:val="0"/>
                <w:w w:val="100"/>
                <w:kern w:val="2"/>
                <w:position w:val="0"/>
                <w:sz w:val="28"/>
                <w:szCs w:val="28"/>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评审内容</w:t>
            </w:r>
          </w:p>
        </w:tc>
        <w:tc>
          <w:tcPr>
            <w:tcW w:w="1273" w:type="dxa"/>
            <w:vAlign w:val="center"/>
          </w:tcPr>
          <w:p w14:paraId="0968E6F6">
            <w:pPr>
              <w:jc w:val="center"/>
              <w:rPr>
                <w:rFonts w:hint="default" w:ascii="Times New Roman" w:hAnsi="Times New Roman" w:eastAsia="宋体" w:cs="Times New Roman"/>
                <w:b/>
                <w:bCs/>
                <w:color w:val="auto"/>
                <w:spacing w:val="0"/>
                <w:w w:val="100"/>
                <w:kern w:val="2"/>
                <w:position w:val="0"/>
                <w:sz w:val="28"/>
                <w:szCs w:val="28"/>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分值</w:t>
            </w:r>
          </w:p>
        </w:tc>
        <w:tc>
          <w:tcPr>
            <w:tcW w:w="2412" w:type="dxa"/>
            <w:vAlign w:val="center"/>
          </w:tcPr>
          <w:p w14:paraId="5857A7E8">
            <w:pPr>
              <w:jc w:val="center"/>
              <w:rPr>
                <w:rFonts w:hint="default" w:ascii="Times New Roman" w:hAnsi="Times New Roman" w:eastAsia="宋体" w:cs="Times New Roman"/>
                <w:b/>
                <w:bCs/>
                <w:color w:val="auto"/>
                <w:spacing w:val="0"/>
                <w:w w:val="100"/>
                <w:kern w:val="2"/>
                <w:position w:val="0"/>
                <w:sz w:val="28"/>
                <w:szCs w:val="28"/>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扣分原因</w:t>
            </w:r>
          </w:p>
        </w:tc>
        <w:tc>
          <w:tcPr>
            <w:tcW w:w="934" w:type="dxa"/>
            <w:vAlign w:val="center"/>
          </w:tcPr>
          <w:p w14:paraId="5745C8EC">
            <w:pPr>
              <w:jc w:val="center"/>
              <w:rPr>
                <w:rFonts w:hint="default" w:ascii="Times New Roman" w:hAnsi="Times New Roman" w:eastAsia="宋体" w:cs="Times New Roman"/>
                <w:b/>
                <w:bCs/>
                <w:color w:val="auto"/>
                <w:spacing w:val="0"/>
                <w:w w:val="100"/>
                <w:kern w:val="2"/>
                <w:position w:val="0"/>
                <w:sz w:val="28"/>
                <w:szCs w:val="28"/>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得分</w:t>
            </w:r>
          </w:p>
        </w:tc>
        <w:tc>
          <w:tcPr>
            <w:tcW w:w="1542" w:type="dxa"/>
            <w:vAlign w:val="center"/>
          </w:tcPr>
          <w:p w14:paraId="109AC4A0">
            <w:pPr>
              <w:jc w:val="center"/>
              <w:rPr>
                <w:rFonts w:hint="default" w:ascii="Times New Roman" w:hAnsi="Times New Roman" w:eastAsia="宋体" w:cs="Times New Roman"/>
                <w:b/>
                <w:bCs/>
                <w:color w:val="auto"/>
                <w:spacing w:val="0"/>
                <w:w w:val="100"/>
                <w:kern w:val="2"/>
                <w:position w:val="0"/>
                <w:sz w:val="28"/>
                <w:szCs w:val="28"/>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评审单位</w:t>
            </w:r>
          </w:p>
        </w:tc>
      </w:tr>
      <w:tr w14:paraId="22856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924" w:type="dxa"/>
            <w:vMerge w:val="restart"/>
            <w:vAlign w:val="center"/>
          </w:tcPr>
          <w:p w14:paraId="34F6A9A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2</w:t>
            </w:r>
          </w:p>
        </w:tc>
        <w:tc>
          <w:tcPr>
            <w:tcW w:w="1240" w:type="dxa"/>
            <w:vMerge w:val="restart"/>
            <w:vAlign w:val="center"/>
          </w:tcPr>
          <w:p w14:paraId="28DFEE31">
            <w:pPr>
              <w:jc w:val="center"/>
              <w:rPr>
                <w:rFonts w:hint="default" w:ascii="Times New Roman" w:hAnsi="Times New Roman" w:eastAsia="宋体" w:cs="Times New Roman"/>
                <w:bCs/>
                <w:color w:val="auto"/>
                <w:kern w:val="0"/>
                <w:sz w:val="24"/>
                <w:szCs w:val="24"/>
                <w:highlight w:val="none"/>
                <w:lang w:eastAsia="zh-CN"/>
              </w:rPr>
            </w:pPr>
            <w:r>
              <w:rPr>
                <w:rFonts w:hint="default" w:ascii="Times New Roman" w:hAnsi="Times New Roman" w:eastAsia="宋体" w:cs="Times New Roman"/>
                <w:bCs/>
                <w:color w:val="auto"/>
                <w:kern w:val="0"/>
                <w:sz w:val="24"/>
                <w:szCs w:val="24"/>
                <w:highlight w:val="none"/>
                <w:lang w:eastAsia="zh-CN"/>
              </w:rPr>
              <w:t>技术</w:t>
            </w:r>
            <w:r>
              <w:rPr>
                <w:rFonts w:hint="default" w:ascii="Times New Roman" w:hAnsi="Times New Roman" w:eastAsia="宋体" w:cs="Times New Roman"/>
                <w:bCs/>
                <w:color w:val="auto"/>
                <w:kern w:val="0"/>
                <w:sz w:val="24"/>
                <w:szCs w:val="24"/>
                <w:highlight w:val="none"/>
              </w:rPr>
              <w:t>人员</w:t>
            </w:r>
            <w:r>
              <w:rPr>
                <w:rFonts w:hint="default" w:ascii="Times New Roman" w:hAnsi="Times New Roman" w:eastAsia="宋体" w:cs="Times New Roman"/>
                <w:bCs/>
                <w:color w:val="auto"/>
                <w:kern w:val="0"/>
                <w:sz w:val="24"/>
                <w:szCs w:val="24"/>
                <w:highlight w:val="none"/>
                <w:lang w:eastAsia="zh-CN"/>
              </w:rPr>
              <w:t>资质以及</w:t>
            </w:r>
            <w:r>
              <w:rPr>
                <w:rFonts w:hint="default" w:ascii="Times New Roman" w:hAnsi="Times New Roman" w:eastAsia="宋体" w:cs="Times New Roman"/>
                <w:bCs/>
                <w:color w:val="auto"/>
                <w:kern w:val="0"/>
                <w:sz w:val="24"/>
                <w:szCs w:val="24"/>
                <w:highlight w:val="none"/>
              </w:rPr>
              <w:t>培训</w:t>
            </w:r>
            <w:r>
              <w:rPr>
                <w:rFonts w:hint="default" w:ascii="Times New Roman" w:hAnsi="Times New Roman" w:eastAsia="宋体" w:cs="Times New Roman"/>
                <w:bCs/>
                <w:color w:val="auto"/>
                <w:kern w:val="0"/>
                <w:sz w:val="24"/>
                <w:szCs w:val="24"/>
                <w:highlight w:val="none"/>
                <w:lang w:eastAsia="zh-CN"/>
              </w:rPr>
              <w:t>考核</w:t>
            </w:r>
          </w:p>
          <w:p w14:paraId="18886840">
            <w:pPr>
              <w:jc w:val="center"/>
              <w:rPr>
                <w:rFonts w:hint="default" w:ascii="Times New Roman" w:hAnsi="Times New Roman" w:eastAsia="宋体" w:cs="Times New Roman"/>
                <w:bCs/>
                <w:color w:val="auto"/>
                <w:kern w:val="0"/>
                <w:sz w:val="24"/>
                <w:szCs w:val="24"/>
                <w:highlight w:val="none"/>
                <w:lang w:val="en-US" w:eastAsia="zh-CN"/>
              </w:rPr>
            </w:pPr>
            <w:r>
              <w:rPr>
                <w:rFonts w:hint="default" w:ascii="Times New Roman" w:hAnsi="Times New Roman" w:eastAsia="宋体" w:cs="Times New Roman"/>
                <w:bCs/>
                <w:color w:val="auto"/>
                <w:kern w:val="0"/>
                <w:sz w:val="24"/>
                <w:szCs w:val="24"/>
                <w:highlight w:val="none"/>
                <w:lang w:val="en-US" w:eastAsia="zh-CN"/>
              </w:rPr>
              <w:t>（25分）</w:t>
            </w:r>
          </w:p>
        </w:tc>
        <w:tc>
          <w:tcPr>
            <w:tcW w:w="6401" w:type="dxa"/>
            <w:vAlign w:val="center"/>
          </w:tcPr>
          <w:p w14:paraId="7F7A301E">
            <w:pPr>
              <w:ind w:firstLine="0" w:firstLineChars="0"/>
              <w:jc w:val="left"/>
              <w:rPr>
                <w:rFonts w:hint="default" w:ascii="Times New Roman" w:hAnsi="Times New Roman" w:eastAsia="宋体" w:cs="Times New Roman"/>
                <w:b w:val="0"/>
                <w:bCs w:val="0"/>
                <w:color w:val="auto"/>
                <w:spacing w:val="0"/>
                <w:w w:val="100"/>
                <w:position w:val="0"/>
                <w:sz w:val="18"/>
                <w:szCs w:val="18"/>
                <w:highlight w:val="none"/>
                <w:vertAlign w:val="baseline"/>
                <w:lang w:val="en-US" w:eastAsia="zh-CN"/>
              </w:rPr>
            </w:pPr>
            <w:r>
              <w:rPr>
                <w:rFonts w:hint="default" w:ascii="Times New Roman" w:hAnsi="Times New Roman" w:eastAsia="宋体" w:cs="Times New Roman"/>
                <w:b/>
                <w:bCs/>
                <w:color w:val="auto"/>
                <w:spacing w:val="0"/>
                <w:w w:val="100"/>
                <w:position w:val="0"/>
                <w:sz w:val="21"/>
                <w:szCs w:val="21"/>
                <w:highlight w:val="none"/>
                <w:vertAlign w:val="baseline"/>
                <w:lang w:val="en-US" w:eastAsia="zh-CN"/>
              </w:rPr>
              <w:t>★</w:t>
            </w:r>
            <w:r>
              <w:rPr>
                <w:rFonts w:hint="eastAsia" w:ascii="Times New Roman" w:hAnsi="Times New Roman" w:eastAsia="宋体" w:cs="Times New Roman"/>
                <w:b w:val="0"/>
                <w:bCs w:val="0"/>
                <w:color w:val="auto"/>
                <w:spacing w:val="0"/>
                <w:w w:val="100"/>
                <w:position w:val="0"/>
                <w:sz w:val="21"/>
                <w:szCs w:val="21"/>
                <w:highlight w:val="none"/>
                <w:vertAlign w:val="baseline"/>
                <w:lang w:val="en-US" w:eastAsia="zh-CN"/>
              </w:rPr>
              <w:t>07</w:t>
            </w:r>
            <w:r>
              <w:rPr>
                <w:rFonts w:hint="default" w:ascii="Times New Roman" w:hAnsi="Times New Roman" w:eastAsia="宋体" w:cs="Times New Roman"/>
                <w:b w:val="0"/>
                <w:bCs w:val="0"/>
                <w:color w:val="auto"/>
                <w:spacing w:val="0"/>
                <w:w w:val="100"/>
                <w:position w:val="0"/>
                <w:sz w:val="21"/>
                <w:szCs w:val="21"/>
                <w:highlight w:val="none"/>
                <w:vertAlign w:val="baseline"/>
                <w:lang w:val="en-US" w:eastAsia="zh-CN"/>
              </w:rPr>
              <w:t>.每牙科治疗椅至少配备1.03名卫生技术人员；至少有2名口腔科医师，其中1名具有主治医师以上职称；牙科治疗椅超过4台的，每增设4台牙椅，至少增加1名口腔科医师；医生与护理人员之比不低于1：1。</w:t>
            </w:r>
          </w:p>
        </w:tc>
        <w:tc>
          <w:tcPr>
            <w:tcW w:w="1273" w:type="dxa"/>
            <w:vAlign w:val="center"/>
          </w:tcPr>
          <w:p w14:paraId="4057B0AE">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是</w:t>
            </w: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否</w:t>
            </w:r>
          </w:p>
        </w:tc>
        <w:tc>
          <w:tcPr>
            <w:tcW w:w="2412" w:type="dxa"/>
            <w:vAlign w:val="center"/>
          </w:tcPr>
          <w:p w14:paraId="39D4526F">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pPr>
          </w:p>
        </w:tc>
        <w:tc>
          <w:tcPr>
            <w:tcW w:w="934" w:type="dxa"/>
            <w:vAlign w:val="center"/>
          </w:tcPr>
          <w:p w14:paraId="4E2A59D9">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pPr>
          </w:p>
        </w:tc>
        <w:tc>
          <w:tcPr>
            <w:tcW w:w="1542" w:type="dxa"/>
            <w:vMerge w:val="restart"/>
            <w:vAlign w:val="center"/>
          </w:tcPr>
          <w:p w14:paraId="10D5F9FF">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疾控中心</w:t>
            </w:r>
          </w:p>
        </w:tc>
      </w:tr>
      <w:tr w14:paraId="1B718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trPr>
        <w:tc>
          <w:tcPr>
            <w:tcW w:w="924" w:type="dxa"/>
            <w:vMerge w:val="continue"/>
            <w:vAlign w:val="center"/>
          </w:tcPr>
          <w:p w14:paraId="4D17874E">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31C6190F">
            <w:pPr>
              <w:jc w:val="center"/>
              <w:rPr>
                <w:rFonts w:hint="default" w:ascii="Times New Roman" w:hAnsi="Times New Roman" w:eastAsia="宋体" w:cs="Times New Roman"/>
                <w:bCs/>
                <w:color w:val="auto"/>
                <w:kern w:val="0"/>
                <w:sz w:val="24"/>
                <w:szCs w:val="24"/>
                <w:highlight w:val="none"/>
                <w:lang w:val="en-US" w:eastAsia="zh-CN"/>
              </w:rPr>
            </w:pPr>
          </w:p>
        </w:tc>
        <w:tc>
          <w:tcPr>
            <w:tcW w:w="6401" w:type="dxa"/>
            <w:vAlign w:val="center"/>
          </w:tcPr>
          <w:p w14:paraId="5E4B3C73">
            <w:pPr>
              <w:jc w:val="left"/>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08.直接接触医疗器械的人员是否进行健康检查并建立档案。</w:t>
            </w:r>
          </w:p>
        </w:tc>
        <w:tc>
          <w:tcPr>
            <w:tcW w:w="1273" w:type="dxa"/>
            <w:vAlign w:val="center"/>
          </w:tcPr>
          <w:p w14:paraId="461F3D98">
            <w:pPr>
              <w:jc w:val="center"/>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5</w:t>
            </w:r>
          </w:p>
        </w:tc>
        <w:tc>
          <w:tcPr>
            <w:tcW w:w="2412" w:type="dxa"/>
            <w:vAlign w:val="center"/>
          </w:tcPr>
          <w:p w14:paraId="0ABA0465">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28687B90">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580AB2C9">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r>
      <w:tr w14:paraId="2E4EC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924" w:type="dxa"/>
            <w:vMerge w:val="continue"/>
            <w:vAlign w:val="center"/>
          </w:tcPr>
          <w:p w14:paraId="2CCD9982">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59A94D0C">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5025F494">
            <w:pPr>
              <w:jc w:val="left"/>
              <w:rPr>
                <w:rFonts w:hint="default" w:ascii="Times New Roman" w:hAnsi="Times New Roman" w:eastAsia="宋体" w:cs="Times New Roman"/>
                <w:b w:val="0"/>
                <w:bCs w:val="0"/>
                <w:color w:val="auto"/>
                <w:spacing w:val="0"/>
                <w:w w:val="100"/>
                <w:position w:val="0"/>
                <w:sz w:val="21"/>
                <w:szCs w:val="21"/>
                <w:highlight w:val="none"/>
                <w:vertAlign w:val="baseline"/>
                <w:lang w:val="en-US" w:eastAsia="zh-CN"/>
              </w:rPr>
            </w:pPr>
            <w:r>
              <w:rPr>
                <w:rFonts w:hint="default" w:ascii="Times New Roman" w:hAnsi="Times New Roman" w:eastAsia="宋体" w:cs="Times New Roman"/>
                <w:b w:val="0"/>
                <w:bCs w:val="0"/>
                <w:color w:val="auto"/>
                <w:spacing w:val="0"/>
                <w:w w:val="100"/>
                <w:position w:val="0"/>
                <w:sz w:val="21"/>
                <w:szCs w:val="21"/>
                <w:highlight w:val="none"/>
                <w:vertAlign w:val="baseline"/>
                <w:lang w:val="en-US" w:eastAsia="zh-CN"/>
              </w:rPr>
              <w:t>09.评审专家现场随机抽取2名以上名册人员进行现场实操考核（清洁牙面、酸蚀、干燥隔湿、涂抹封闭剂、固化、检查、院感等）。</w:t>
            </w:r>
          </w:p>
        </w:tc>
        <w:tc>
          <w:tcPr>
            <w:tcW w:w="1273" w:type="dxa"/>
            <w:vAlign w:val="center"/>
          </w:tcPr>
          <w:p w14:paraId="385F5AE5">
            <w:pPr>
              <w:jc w:val="center"/>
              <w:rPr>
                <w:rFonts w:hint="default" w:ascii="Times New Roman" w:hAnsi="Times New Roman" w:eastAsia="宋体" w:cs="Times New Roman"/>
                <w:color w:val="auto"/>
                <w:spacing w:val="0"/>
                <w:w w:val="100"/>
                <w:kern w:val="2"/>
                <w:position w:val="0"/>
                <w:sz w:val="21"/>
                <w:szCs w:val="21"/>
                <w:highlight w:val="none"/>
                <w:shd w:val="clear"/>
                <w:vertAlign w:val="baseline"/>
                <w:lang w:val="en-US" w:eastAsia="zh-CN" w:bidi="ar-SA"/>
              </w:rPr>
            </w:pPr>
            <w:r>
              <w:rPr>
                <w:rFonts w:hint="default" w:ascii="Times New Roman" w:hAnsi="Times New Roman" w:eastAsia="宋体" w:cs="Times New Roman"/>
                <w:color w:val="auto"/>
                <w:spacing w:val="0"/>
                <w:w w:val="100"/>
                <w:kern w:val="2"/>
                <w:position w:val="0"/>
                <w:sz w:val="21"/>
                <w:szCs w:val="21"/>
                <w:highlight w:val="none"/>
                <w:shd w:val="clear"/>
                <w:vertAlign w:val="baseline"/>
                <w:lang w:val="en-US" w:eastAsia="zh-CN" w:bidi="ar-SA"/>
              </w:rPr>
              <w:t>20</w:t>
            </w:r>
          </w:p>
        </w:tc>
        <w:tc>
          <w:tcPr>
            <w:tcW w:w="2412" w:type="dxa"/>
            <w:vAlign w:val="center"/>
          </w:tcPr>
          <w:p w14:paraId="31137FEB">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61456314">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Align w:val="center"/>
          </w:tcPr>
          <w:p w14:paraId="3D0A4900">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项目专家组</w:t>
            </w:r>
          </w:p>
        </w:tc>
      </w:tr>
      <w:tr w14:paraId="73350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924" w:type="dxa"/>
            <w:vMerge w:val="restart"/>
            <w:vAlign w:val="center"/>
          </w:tcPr>
          <w:p w14:paraId="7F870590">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w:t>
            </w:r>
          </w:p>
        </w:tc>
        <w:tc>
          <w:tcPr>
            <w:tcW w:w="1240" w:type="dxa"/>
            <w:vMerge w:val="restart"/>
            <w:vAlign w:val="center"/>
          </w:tcPr>
          <w:p w14:paraId="42CD9F0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医疗器械及仪器设备管理</w:t>
            </w:r>
          </w:p>
          <w:p w14:paraId="6B873BA3">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（5分）</w:t>
            </w:r>
          </w:p>
        </w:tc>
        <w:tc>
          <w:tcPr>
            <w:tcW w:w="6401" w:type="dxa"/>
            <w:vAlign w:val="center"/>
          </w:tcPr>
          <w:p w14:paraId="53BEECBD">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b w:val="0"/>
                <w:bCs w:val="0"/>
                <w:color w:val="auto"/>
                <w:spacing w:val="0"/>
                <w:w w:val="100"/>
                <w:position w:val="0"/>
                <w:sz w:val="21"/>
                <w:szCs w:val="21"/>
                <w:highlight w:val="none"/>
                <w:vertAlign w:val="baseline"/>
                <w:lang w:val="en-US" w:eastAsia="zh-CN"/>
              </w:rPr>
              <w:t>▲10</w:t>
            </w:r>
            <w:r>
              <w:rPr>
                <w:rFonts w:hint="default" w:ascii="Times New Roman" w:hAnsi="Times New Roman" w:eastAsia="宋体" w:cs="Times New Roman"/>
                <w:b/>
                <w:bCs/>
                <w:color w:val="auto"/>
                <w:spacing w:val="0"/>
                <w:w w:val="100"/>
                <w:position w:val="0"/>
                <w:sz w:val="21"/>
                <w:szCs w:val="21"/>
                <w:highlight w:val="none"/>
                <w:vertAlign w:val="baseline"/>
                <w:lang w:val="en-US"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使用未经注册、无合格证明、过期、失效、淘汰或者不符合注册标准的医疗器械或药物。</w:t>
            </w:r>
          </w:p>
        </w:tc>
        <w:tc>
          <w:tcPr>
            <w:tcW w:w="1273" w:type="dxa"/>
            <w:vAlign w:val="center"/>
          </w:tcPr>
          <w:p w14:paraId="375BEE74">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是</w:t>
            </w: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否</w:t>
            </w:r>
          </w:p>
        </w:tc>
        <w:tc>
          <w:tcPr>
            <w:tcW w:w="2412" w:type="dxa"/>
            <w:vAlign w:val="center"/>
          </w:tcPr>
          <w:p w14:paraId="200F1890">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4151F7E8">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Align w:val="center"/>
          </w:tcPr>
          <w:p w14:paraId="579D7BBD">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卫监所</w:t>
            </w:r>
          </w:p>
        </w:tc>
      </w:tr>
      <w:tr w14:paraId="058F7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24" w:type="dxa"/>
            <w:vMerge w:val="continue"/>
            <w:vAlign w:val="center"/>
          </w:tcPr>
          <w:p w14:paraId="6E3782B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1CA8270F">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6E3FB144">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11.相关已消毒药械设有专人负责期间核查，并有完整、规范使用制度和使用记录。</w:t>
            </w:r>
          </w:p>
        </w:tc>
        <w:tc>
          <w:tcPr>
            <w:tcW w:w="1273" w:type="dxa"/>
            <w:vAlign w:val="center"/>
          </w:tcPr>
          <w:p w14:paraId="0B00EBFA">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5</w:t>
            </w:r>
          </w:p>
        </w:tc>
        <w:tc>
          <w:tcPr>
            <w:tcW w:w="2412" w:type="dxa"/>
            <w:vAlign w:val="center"/>
          </w:tcPr>
          <w:p w14:paraId="03DB0538">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p w14:paraId="168C6D9E">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16A851F0">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restart"/>
            <w:vAlign w:val="center"/>
          </w:tcPr>
          <w:p w14:paraId="15EA98EC">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属地社区卫生服务中心（卫生院）</w:t>
            </w:r>
          </w:p>
        </w:tc>
      </w:tr>
      <w:tr w14:paraId="3F604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924" w:type="dxa"/>
            <w:vMerge w:val="continue"/>
            <w:vAlign w:val="center"/>
          </w:tcPr>
          <w:p w14:paraId="79005191">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5CD3388E">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2E8E8FFA">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b w:val="0"/>
                <w:bCs w:val="0"/>
                <w:color w:val="auto"/>
                <w:spacing w:val="0"/>
                <w:w w:val="100"/>
                <w:position w:val="0"/>
                <w:sz w:val="21"/>
                <w:szCs w:val="21"/>
                <w:highlight w:val="none"/>
                <w:vertAlign w:val="baseline"/>
                <w:lang w:val="en-US"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12.按要求配备医疗抢救设备、设施，管理制度及使用记录完善。</w:t>
            </w:r>
          </w:p>
        </w:tc>
        <w:tc>
          <w:tcPr>
            <w:tcW w:w="1273" w:type="dxa"/>
            <w:vAlign w:val="center"/>
          </w:tcPr>
          <w:p w14:paraId="66EC3C5E">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是</w:t>
            </w:r>
            <w:r>
              <w:rPr>
                <w:rFonts w:hint="default" w:ascii="Times New Roman" w:hAnsi="Times New Roman" w:eastAsia="宋体" w:cs="Times New Roman"/>
                <w:color w:val="auto"/>
                <w:spacing w:val="0"/>
                <w:w w:val="100"/>
                <w:position w:val="0"/>
                <w:sz w:val="21"/>
                <w:szCs w:val="21"/>
                <w:highlight w:val="none"/>
                <w:vertAlign w:val="baseline"/>
                <w:lang w:val="en-US" w:eastAsia="zh-CN"/>
              </w:rPr>
              <w:sym w:font="Wingdings 2" w:char="00A3"/>
            </w:r>
            <w:r>
              <w:rPr>
                <w:rFonts w:hint="default" w:ascii="Times New Roman" w:hAnsi="Times New Roman" w:eastAsia="宋体" w:cs="Times New Roman"/>
                <w:color w:val="auto"/>
                <w:spacing w:val="0"/>
                <w:w w:val="100"/>
                <w:position w:val="0"/>
                <w:sz w:val="21"/>
                <w:szCs w:val="21"/>
                <w:highlight w:val="none"/>
                <w:vertAlign w:val="baseline"/>
                <w:lang w:val="en-US" w:eastAsia="zh-CN"/>
              </w:rPr>
              <w:t>否</w:t>
            </w:r>
          </w:p>
        </w:tc>
        <w:tc>
          <w:tcPr>
            <w:tcW w:w="2412" w:type="dxa"/>
            <w:vAlign w:val="center"/>
          </w:tcPr>
          <w:p w14:paraId="0DC305C9">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6E2381FA">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7F6CFA21">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r>
      <w:tr w14:paraId="474FD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924" w:type="dxa"/>
            <w:vMerge w:val="restart"/>
            <w:vAlign w:val="center"/>
          </w:tcPr>
          <w:p w14:paraId="238FCE8E">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4</w:t>
            </w:r>
          </w:p>
        </w:tc>
        <w:tc>
          <w:tcPr>
            <w:tcW w:w="1240" w:type="dxa"/>
            <w:vMerge w:val="restart"/>
            <w:vAlign w:val="center"/>
          </w:tcPr>
          <w:p w14:paraId="31287896">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人员考核和院感</w:t>
            </w:r>
          </w:p>
          <w:p w14:paraId="5BED1BEB">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（35分）</w:t>
            </w:r>
          </w:p>
        </w:tc>
        <w:tc>
          <w:tcPr>
            <w:tcW w:w="6401" w:type="dxa"/>
            <w:vAlign w:val="center"/>
          </w:tcPr>
          <w:p w14:paraId="13A2C77C">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13.建立医院感染质量控制逐月记录及自查、整改记录。</w:t>
            </w:r>
          </w:p>
        </w:tc>
        <w:tc>
          <w:tcPr>
            <w:tcW w:w="1273" w:type="dxa"/>
            <w:vAlign w:val="center"/>
          </w:tcPr>
          <w:p w14:paraId="2354879F">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w:t>
            </w:r>
          </w:p>
        </w:tc>
        <w:tc>
          <w:tcPr>
            <w:tcW w:w="2412" w:type="dxa"/>
            <w:vAlign w:val="center"/>
          </w:tcPr>
          <w:p w14:paraId="1D551266">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5A8B94F3">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66DB46CA">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r>
      <w:tr w14:paraId="18A097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 w:hRule="atLeast"/>
        </w:trPr>
        <w:tc>
          <w:tcPr>
            <w:tcW w:w="924" w:type="dxa"/>
            <w:vMerge w:val="continue"/>
            <w:vAlign w:val="center"/>
          </w:tcPr>
          <w:p w14:paraId="48E9AEBE">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17295908">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5217B9BB">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14.医疗废物按规范分类收集，处理流程符合要求。</w:t>
            </w:r>
          </w:p>
        </w:tc>
        <w:tc>
          <w:tcPr>
            <w:tcW w:w="1273" w:type="dxa"/>
            <w:vAlign w:val="center"/>
          </w:tcPr>
          <w:p w14:paraId="3BAB68DB">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w:t>
            </w:r>
          </w:p>
        </w:tc>
        <w:tc>
          <w:tcPr>
            <w:tcW w:w="2412" w:type="dxa"/>
            <w:vAlign w:val="center"/>
          </w:tcPr>
          <w:p w14:paraId="75733829">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219A27B3">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48BE5CFE">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r>
      <w:tr w14:paraId="4D2FC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trPr>
        <w:tc>
          <w:tcPr>
            <w:tcW w:w="924" w:type="dxa"/>
            <w:vMerge w:val="continue"/>
            <w:vAlign w:val="center"/>
          </w:tcPr>
          <w:p w14:paraId="5ED256E9">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15462282">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0E957AAD">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15.每月开展医院感染防控知识培训和考核，</w:t>
            </w:r>
            <w:r>
              <w:rPr>
                <w:rFonts w:hint="default" w:ascii="Times New Roman" w:hAnsi="Times New Roman" w:eastAsia="宋体" w:cs="Times New Roman"/>
                <w:color w:val="auto"/>
                <w:kern w:val="0"/>
                <w:sz w:val="21"/>
                <w:szCs w:val="21"/>
                <w:highlight w:val="none"/>
              </w:rPr>
              <w:t>并建立档案</w:t>
            </w:r>
            <w:r>
              <w:rPr>
                <w:rFonts w:hint="default" w:ascii="Times New Roman" w:hAnsi="Times New Roman" w:eastAsia="宋体" w:cs="Times New Roman"/>
                <w:color w:val="auto"/>
                <w:kern w:val="0"/>
                <w:sz w:val="21"/>
                <w:szCs w:val="21"/>
                <w:highlight w:val="none"/>
                <w:lang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有院感自查、医务人员卫生手消毒检查及整改记录。</w:t>
            </w:r>
          </w:p>
        </w:tc>
        <w:tc>
          <w:tcPr>
            <w:tcW w:w="1273" w:type="dxa"/>
            <w:vAlign w:val="center"/>
          </w:tcPr>
          <w:p w14:paraId="5AAEF6B9">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w:t>
            </w:r>
          </w:p>
        </w:tc>
        <w:tc>
          <w:tcPr>
            <w:tcW w:w="2412" w:type="dxa"/>
            <w:vAlign w:val="center"/>
          </w:tcPr>
          <w:p w14:paraId="3EE8FE38">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32B67EC2">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1EF02E8F">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r>
      <w:tr w14:paraId="07552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924" w:type="dxa"/>
            <w:vMerge w:val="continue"/>
            <w:vAlign w:val="center"/>
          </w:tcPr>
          <w:p w14:paraId="7E0D764E">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12E15541">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253DB507">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16.对重点场所空气、物表及医务人员卫生手、医疗器械、消毒炉每年开展1次以上卫生监测工作，且检验报告在有效期内。</w:t>
            </w:r>
          </w:p>
        </w:tc>
        <w:tc>
          <w:tcPr>
            <w:tcW w:w="1273" w:type="dxa"/>
            <w:vAlign w:val="center"/>
          </w:tcPr>
          <w:p w14:paraId="6EB643D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4</w:t>
            </w:r>
          </w:p>
        </w:tc>
        <w:tc>
          <w:tcPr>
            <w:tcW w:w="2412" w:type="dxa"/>
            <w:vAlign w:val="center"/>
          </w:tcPr>
          <w:p w14:paraId="7B9BC767">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20C25144">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32D9E369">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r>
      <w:tr w14:paraId="5A077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3" w:hRule="atLeast"/>
        </w:trPr>
        <w:tc>
          <w:tcPr>
            <w:tcW w:w="924" w:type="dxa"/>
            <w:vMerge w:val="continue"/>
            <w:vAlign w:val="center"/>
          </w:tcPr>
          <w:p w14:paraId="2E4DF09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0D70E3E6">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6EBD2910">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b w:val="0"/>
                <w:bCs w:val="0"/>
                <w:color w:val="auto"/>
                <w:spacing w:val="0"/>
                <w:w w:val="100"/>
                <w:position w:val="0"/>
                <w:sz w:val="21"/>
                <w:szCs w:val="21"/>
                <w:highlight w:val="none"/>
                <w:vertAlign w:val="baseline"/>
                <w:lang w:val="en-US" w:eastAsia="zh-CN"/>
              </w:rPr>
              <w:t>17.现场随机抽取3名医务人员，考核医院感染相关知识（理论知识+实操）。</w:t>
            </w:r>
          </w:p>
        </w:tc>
        <w:tc>
          <w:tcPr>
            <w:tcW w:w="1273" w:type="dxa"/>
            <w:vAlign w:val="center"/>
          </w:tcPr>
          <w:p w14:paraId="5C7862CA">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9</w:t>
            </w:r>
          </w:p>
        </w:tc>
        <w:tc>
          <w:tcPr>
            <w:tcW w:w="2412" w:type="dxa"/>
            <w:vAlign w:val="center"/>
          </w:tcPr>
          <w:p w14:paraId="3C8E3D2A">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09476095">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6E52AF5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r>
      <w:tr w14:paraId="4904E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trPr>
        <w:tc>
          <w:tcPr>
            <w:tcW w:w="924" w:type="dxa"/>
            <w:vMerge w:val="continue"/>
            <w:vAlign w:val="center"/>
          </w:tcPr>
          <w:p w14:paraId="16AD169D">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643385E4">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200AEE6A">
            <w:pPr>
              <w:jc w:val="left"/>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b w:val="0"/>
                <w:bCs w:val="0"/>
                <w:color w:val="auto"/>
                <w:spacing w:val="0"/>
                <w:w w:val="100"/>
                <w:position w:val="0"/>
                <w:sz w:val="21"/>
                <w:szCs w:val="21"/>
                <w:highlight w:val="none"/>
                <w:vertAlign w:val="baseline"/>
                <w:lang w:val="en-US" w:eastAsia="zh-CN"/>
              </w:rPr>
              <w:t>18.抽查2名以上专业技术人员，现场考核医疗应急救治流程（CPR实操）和相关抢救知识（理论知识+实操）。</w:t>
            </w:r>
          </w:p>
        </w:tc>
        <w:tc>
          <w:tcPr>
            <w:tcW w:w="1273" w:type="dxa"/>
            <w:vAlign w:val="center"/>
          </w:tcPr>
          <w:p w14:paraId="5C6EC478">
            <w:pPr>
              <w:jc w:val="center"/>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t>8</w:t>
            </w:r>
          </w:p>
        </w:tc>
        <w:tc>
          <w:tcPr>
            <w:tcW w:w="2412" w:type="dxa"/>
            <w:vAlign w:val="center"/>
          </w:tcPr>
          <w:p w14:paraId="27F00997">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2D38CAB7">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29E6242D">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r>
    </w:tbl>
    <w:p w14:paraId="67326937">
      <w:pPr>
        <w:jc w:val="center"/>
        <w:rPr>
          <w:rFonts w:hint="default" w:ascii="Times New Roman" w:hAnsi="Times New Roman" w:eastAsia="宋体" w:cs="Times New Roman"/>
          <w:b/>
          <w:bCs/>
          <w:color w:val="auto"/>
          <w:spacing w:val="0"/>
          <w:w w:val="100"/>
          <w:position w:val="0"/>
          <w:sz w:val="24"/>
          <w:szCs w:val="24"/>
          <w:highlight w:val="none"/>
          <w:vertAlign w:val="baseline"/>
          <w:lang w:val="en-US" w:eastAsia="zh-CN"/>
        </w:rPr>
        <w:sectPr>
          <w:headerReference r:id="rId8" w:type="default"/>
          <w:pgSz w:w="16838" w:h="11906" w:orient="landscape"/>
          <w:pgMar w:top="1406" w:right="932" w:bottom="1406" w:left="1406" w:header="851" w:footer="992" w:gutter="0"/>
          <w:pgNumType w:fmt="decimal" w:chapStyle="1"/>
          <w:cols w:space="425" w:num="1"/>
          <w:docGrid w:type="lines" w:linePitch="312" w:charSpace="0"/>
        </w:sectPr>
      </w:pPr>
    </w:p>
    <w:tbl>
      <w:tblPr>
        <w:tblStyle w:val="6"/>
        <w:tblW w:w="1472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4"/>
        <w:gridCol w:w="1240"/>
        <w:gridCol w:w="6401"/>
        <w:gridCol w:w="1273"/>
        <w:gridCol w:w="2412"/>
        <w:gridCol w:w="934"/>
        <w:gridCol w:w="1542"/>
      </w:tblGrid>
      <w:tr w14:paraId="574AD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924" w:type="dxa"/>
            <w:vAlign w:val="center"/>
          </w:tcPr>
          <w:p w14:paraId="3D8AEBBD">
            <w:pPr>
              <w:jc w:val="center"/>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序号</w:t>
            </w:r>
          </w:p>
        </w:tc>
        <w:tc>
          <w:tcPr>
            <w:tcW w:w="1240" w:type="dxa"/>
            <w:vAlign w:val="center"/>
          </w:tcPr>
          <w:p w14:paraId="17DCC519">
            <w:pPr>
              <w:jc w:val="center"/>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项目</w:t>
            </w:r>
          </w:p>
        </w:tc>
        <w:tc>
          <w:tcPr>
            <w:tcW w:w="6401" w:type="dxa"/>
            <w:vAlign w:val="center"/>
          </w:tcPr>
          <w:p w14:paraId="42326554">
            <w:pPr>
              <w:jc w:val="center"/>
              <w:rPr>
                <w:rFonts w:hint="default" w:ascii="Times New Roman" w:hAnsi="Times New Roman" w:eastAsia="宋体" w:cs="Times New Roman"/>
                <w:b/>
                <w:bCs/>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评审内容</w:t>
            </w:r>
          </w:p>
        </w:tc>
        <w:tc>
          <w:tcPr>
            <w:tcW w:w="1273" w:type="dxa"/>
            <w:vAlign w:val="center"/>
          </w:tcPr>
          <w:p w14:paraId="67B332A2">
            <w:pPr>
              <w:jc w:val="center"/>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分值</w:t>
            </w:r>
          </w:p>
        </w:tc>
        <w:tc>
          <w:tcPr>
            <w:tcW w:w="2412" w:type="dxa"/>
            <w:vAlign w:val="center"/>
          </w:tcPr>
          <w:p w14:paraId="23F4BD9F">
            <w:pPr>
              <w:jc w:val="center"/>
              <w:rPr>
                <w:rFonts w:hint="default" w:ascii="Times New Roman" w:hAnsi="Times New Roman" w:eastAsia="仿宋_GB2312"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扣分原因</w:t>
            </w:r>
          </w:p>
        </w:tc>
        <w:tc>
          <w:tcPr>
            <w:tcW w:w="934" w:type="dxa"/>
            <w:vAlign w:val="center"/>
          </w:tcPr>
          <w:p w14:paraId="582152B0">
            <w:pPr>
              <w:jc w:val="center"/>
              <w:rPr>
                <w:rFonts w:hint="default" w:ascii="Times New Roman" w:hAnsi="Times New Roman" w:eastAsia="仿宋_GB2312"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得分</w:t>
            </w:r>
          </w:p>
        </w:tc>
        <w:tc>
          <w:tcPr>
            <w:tcW w:w="1542" w:type="dxa"/>
            <w:vAlign w:val="center"/>
          </w:tcPr>
          <w:p w14:paraId="2F736F31">
            <w:pPr>
              <w:jc w:val="center"/>
              <w:rPr>
                <w:rFonts w:hint="default" w:ascii="Times New Roman" w:hAnsi="Times New Roman" w:eastAsia="仿宋_GB2312"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b/>
                <w:bCs/>
                <w:color w:val="auto"/>
                <w:spacing w:val="0"/>
                <w:w w:val="100"/>
                <w:position w:val="0"/>
                <w:sz w:val="24"/>
                <w:szCs w:val="24"/>
                <w:highlight w:val="none"/>
                <w:vertAlign w:val="baseline"/>
                <w:lang w:val="en-US" w:eastAsia="zh-CN"/>
              </w:rPr>
              <w:t>合理缺项</w:t>
            </w:r>
          </w:p>
        </w:tc>
      </w:tr>
      <w:tr w14:paraId="2B622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24" w:type="dxa"/>
            <w:vMerge w:val="restart"/>
            <w:vAlign w:val="center"/>
          </w:tcPr>
          <w:p w14:paraId="3FABC9D3">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4</w:t>
            </w:r>
          </w:p>
        </w:tc>
        <w:tc>
          <w:tcPr>
            <w:tcW w:w="1240" w:type="dxa"/>
            <w:vMerge w:val="restart"/>
            <w:vAlign w:val="center"/>
          </w:tcPr>
          <w:p w14:paraId="6FAA5B90">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759983E1">
            <w:pPr>
              <w:jc w:val="left"/>
              <w:rPr>
                <w:rFonts w:hint="default" w:ascii="Times New Roman" w:hAnsi="Times New Roman" w:eastAsia="宋体" w:cs="Times New Roman"/>
                <w:b w:val="0"/>
                <w:bCs w:val="0"/>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19.紫外线消毒登记包括灯管使用时间、累计照射时间、擦拭记录及签名；新紫外线灯管使用前检测并有完整记录；使用中紫外线灯管每季度进行1次辐射强度监测并作记录。</w:t>
            </w:r>
          </w:p>
        </w:tc>
        <w:tc>
          <w:tcPr>
            <w:tcW w:w="1273" w:type="dxa"/>
            <w:vAlign w:val="center"/>
          </w:tcPr>
          <w:p w14:paraId="6A798655">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w:t>
            </w:r>
          </w:p>
        </w:tc>
        <w:tc>
          <w:tcPr>
            <w:tcW w:w="2412" w:type="dxa"/>
            <w:vAlign w:val="center"/>
          </w:tcPr>
          <w:p w14:paraId="163D4A2C">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047FE528">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restart"/>
            <w:vAlign w:val="center"/>
          </w:tcPr>
          <w:p w14:paraId="4965B1A2">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属地社区卫生服务中心（卫生院）</w:t>
            </w:r>
          </w:p>
        </w:tc>
      </w:tr>
      <w:tr w14:paraId="401BB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24" w:type="dxa"/>
            <w:vMerge w:val="continue"/>
            <w:vAlign w:val="center"/>
          </w:tcPr>
          <w:p w14:paraId="119C267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43DC35A8">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2DE27200">
            <w:pPr>
              <w:jc w:val="left"/>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20.使用中的消毒液应加盖，掌握常用消毒液的配制浓度、更换时间并定时登记（现场考核消毒液配比及消毒方法、流程）。</w:t>
            </w:r>
          </w:p>
        </w:tc>
        <w:tc>
          <w:tcPr>
            <w:tcW w:w="1273" w:type="dxa"/>
            <w:vAlign w:val="center"/>
          </w:tcPr>
          <w:p w14:paraId="22DCD10C">
            <w:pPr>
              <w:jc w:val="center"/>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pPr>
            <w:r>
              <w:rPr>
                <w:rFonts w:hint="default" w:ascii="Times New Roman" w:hAnsi="Times New Roman" w:eastAsia="宋体" w:cs="Times New Roman"/>
                <w:color w:val="auto"/>
                <w:spacing w:val="0"/>
                <w:w w:val="100"/>
                <w:kern w:val="2"/>
                <w:position w:val="0"/>
                <w:sz w:val="21"/>
                <w:szCs w:val="21"/>
                <w:highlight w:val="none"/>
                <w:vertAlign w:val="baseline"/>
                <w:lang w:val="en-US" w:eastAsia="zh-CN" w:bidi="ar-SA"/>
              </w:rPr>
              <w:t>2</w:t>
            </w:r>
          </w:p>
        </w:tc>
        <w:tc>
          <w:tcPr>
            <w:tcW w:w="2412" w:type="dxa"/>
            <w:vAlign w:val="center"/>
          </w:tcPr>
          <w:p w14:paraId="21FA23B4">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934" w:type="dxa"/>
            <w:vAlign w:val="center"/>
          </w:tcPr>
          <w:p w14:paraId="071A6D5E">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3A94C54F">
            <w:pPr>
              <w:jc w:val="center"/>
              <w:rPr>
                <w:rFonts w:hint="default" w:ascii="Times New Roman" w:hAnsi="Times New Roman" w:eastAsia="仿宋_GB2312" w:cs="Times New Roman"/>
                <w:color w:val="auto"/>
                <w:spacing w:val="0"/>
                <w:w w:val="100"/>
                <w:position w:val="0"/>
                <w:sz w:val="21"/>
                <w:szCs w:val="21"/>
                <w:highlight w:val="none"/>
                <w:vertAlign w:val="baseline"/>
                <w:lang w:val="en-US" w:eastAsia="zh-CN"/>
              </w:rPr>
            </w:pPr>
          </w:p>
        </w:tc>
      </w:tr>
      <w:tr w14:paraId="007BCA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trPr>
        <w:tc>
          <w:tcPr>
            <w:tcW w:w="924" w:type="dxa"/>
            <w:vMerge w:val="restart"/>
            <w:vAlign w:val="center"/>
          </w:tcPr>
          <w:p w14:paraId="5F6C1B44">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5</w:t>
            </w:r>
          </w:p>
        </w:tc>
        <w:tc>
          <w:tcPr>
            <w:tcW w:w="1240" w:type="dxa"/>
            <w:vMerge w:val="restart"/>
            <w:vAlign w:val="center"/>
          </w:tcPr>
          <w:p w14:paraId="42B31C33">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安全生产管理</w:t>
            </w:r>
          </w:p>
          <w:p w14:paraId="7C291B83">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（15分）</w:t>
            </w:r>
          </w:p>
        </w:tc>
        <w:tc>
          <w:tcPr>
            <w:tcW w:w="6401" w:type="dxa"/>
            <w:vAlign w:val="center"/>
          </w:tcPr>
          <w:p w14:paraId="2C1AF4A6">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b w:val="0"/>
                <w:bCs w:val="0"/>
                <w:color w:val="auto"/>
                <w:spacing w:val="0"/>
                <w:w w:val="100"/>
                <w:position w:val="0"/>
                <w:sz w:val="21"/>
                <w:szCs w:val="21"/>
                <w:highlight w:val="none"/>
                <w:vertAlign w:val="baseline"/>
                <w:lang w:val="en-US"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21.建立安全生产管理制度，单位主要负责人为第一责任人。</w:t>
            </w:r>
          </w:p>
        </w:tc>
        <w:tc>
          <w:tcPr>
            <w:tcW w:w="1273" w:type="dxa"/>
            <w:vAlign w:val="center"/>
          </w:tcPr>
          <w:p w14:paraId="359CA280">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w:t>
            </w:r>
          </w:p>
        </w:tc>
        <w:tc>
          <w:tcPr>
            <w:tcW w:w="2412" w:type="dxa"/>
            <w:vAlign w:val="center"/>
          </w:tcPr>
          <w:p w14:paraId="482EA2D5">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5AD2D376">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Merge w:val="restart"/>
            <w:vAlign w:val="center"/>
          </w:tcPr>
          <w:p w14:paraId="61384FD4">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p w14:paraId="47CA1399">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属地政府</w:t>
            </w:r>
          </w:p>
          <w:p w14:paraId="100A4420">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区教育局</w:t>
            </w:r>
          </w:p>
          <w:p w14:paraId="7456B485">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属地教育指导中心</w:t>
            </w:r>
          </w:p>
        </w:tc>
      </w:tr>
      <w:tr w14:paraId="2287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trPr>
        <w:tc>
          <w:tcPr>
            <w:tcW w:w="924" w:type="dxa"/>
            <w:vMerge w:val="continue"/>
            <w:vAlign w:val="center"/>
          </w:tcPr>
          <w:p w14:paraId="7F41B116">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013E3BC4">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7FFE78A0">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b w:val="0"/>
                <w:bCs w:val="0"/>
                <w:color w:val="auto"/>
                <w:spacing w:val="0"/>
                <w:w w:val="100"/>
                <w:position w:val="0"/>
                <w:sz w:val="21"/>
                <w:szCs w:val="21"/>
                <w:highlight w:val="none"/>
                <w:vertAlign w:val="baseline"/>
                <w:lang w:val="en-US" w:eastAsia="zh-CN"/>
              </w:rPr>
              <w:t>▲</w:t>
            </w:r>
            <w:r>
              <w:rPr>
                <w:rFonts w:hint="default" w:ascii="Times New Roman" w:hAnsi="Times New Roman" w:eastAsia="宋体" w:cs="Times New Roman"/>
                <w:color w:val="auto"/>
                <w:spacing w:val="0"/>
                <w:w w:val="100"/>
                <w:position w:val="0"/>
                <w:sz w:val="21"/>
                <w:szCs w:val="21"/>
                <w:highlight w:val="none"/>
                <w:vertAlign w:val="baseline"/>
                <w:lang w:val="en-US" w:eastAsia="zh-CN"/>
              </w:rPr>
              <w:t>22.主要区域安装无死角视频监控，监控设备能24小时不间断记录，且视频保存时间3个月以上。</w:t>
            </w:r>
          </w:p>
        </w:tc>
        <w:tc>
          <w:tcPr>
            <w:tcW w:w="1273" w:type="dxa"/>
            <w:vAlign w:val="center"/>
          </w:tcPr>
          <w:p w14:paraId="665CFE3D">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w:t>
            </w:r>
          </w:p>
        </w:tc>
        <w:tc>
          <w:tcPr>
            <w:tcW w:w="2412" w:type="dxa"/>
            <w:vAlign w:val="center"/>
          </w:tcPr>
          <w:p w14:paraId="226D794C">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20F9E4FA">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11A00BA3">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r>
      <w:tr w14:paraId="6B5EB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924" w:type="dxa"/>
            <w:vMerge w:val="continue"/>
            <w:vAlign w:val="center"/>
          </w:tcPr>
          <w:p w14:paraId="198CFC33">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5451D07A">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3B0C35D0">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23.走道、诊室墙壁、座椅和1.8米以下装饰材料无棱角。</w:t>
            </w:r>
          </w:p>
        </w:tc>
        <w:tc>
          <w:tcPr>
            <w:tcW w:w="1273" w:type="dxa"/>
            <w:vAlign w:val="center"/>
          </w:tcPr>
          <w:p w14:paraId="671025D9">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w:t>
            </w:r>
          </w:p>
        </w:tc>
        <w:tc>
          <w:tcPr>
            <w:tcW w:w="2412" w:type="dxa"/>
            <w:vAlign w:val="center"/>
          </w:tcPr>
          <w:p w14:paraId="502CDCAC">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2E887678">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180CCA62">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r>
      <w:tr w14:paraId="34F11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924" w:type="dxa"/>
            <w:vMerge w:val="continue"/>
            <w:vAlign w:val="center"/>
          </w:tcPr>
          <w:p w14:paraId="6A4EF3DF">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134FA2C3">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43971139">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24.所有楼梯、地面落差明显处均张贴安全警示标语。</w:t>
            </w:r>
          </w:p>
        </w:tc>
        <w:tc>
          <w:tcPr>
            <w:tcW w:w="1273" w:type="dxa"/>
            <w:vAlign w:val="center"/>
          </w:tcPr>
          <w:p w14:paraId="5E43292E">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w:t>
            </w:r>
          </w:p>
        </w:tc>
        <w:tc>
          <w:tcPr>
            <w:tcW w:w="2412" w:type="dxa"/>
            <w:vAlign w:val="center"/>
          </w:tcPr>
          <w:p w14:paraId="155BF001">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1CE018C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7321BC5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r>
      <w:tr w14:paraId="092A9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924" w:type="dxa"/>
            <w:vMerge w:val="continue"/>
            <w:vAlign w:val="center"/>
          </w:tcPr>
          <w:p w14:paraId="1AC3F7E4">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240" w:type="dxa"/>
            <w:vMerge w:val="continue"/>
            <w:vAlign w:val="center"/>
          </w:tcPr>
          <w:p w14:paraId="7F0EE831">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6401" w:type="dxa"/>
            <w:vAlign w:val="center"/>
          </w:tcPr>
          <w:p w14:paraId="12181399">
            <w:pPr>
              <w:jc w:val="left"/>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25.提供饮用水供学生、家长使用的，热水开关需带安全锁，显眼处张贴有安全警示标语。</w:t>
            </w:r>
          </w:p>
        </w:tc>
        <w:tc>
          <w:tcPr>
            <w:tcW w:w="1273" w:type="dxa"/>
            <w:vAlign w:val="center"/>
          </w:tcPr>
          <w:p w14:paraId="720AAA17">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r>
              <w:rPr>
                <w:rFonts w:hint="default" w:ascii="Times New Roman" w:hAnsi="Times New Roman" w:eastAsia="宋体" w:cs="Times New Roman"/>
                <w:color w:val="auto"/>
                <w:spacing w:val="0"/>
                <w:w w:val="100"/>
                <w:position w:val="0"/>
                <w:sz w:val="21"/>
                <w:szCs w:val="21"/>
                <w:highlight w:val="none"/>
                <w:vertAlign w:val="baseline"/>
                <w:lang w:val="en-US" w:eastAsia="zh-CN"/>
              </w:rPr>
              <w:t>3</w:t>
            </w:r>
          </w:p>
        </w:tc>
        <w:tc>
          <w:tcPr>
            <w:tcW w:w="2412" w:type="dxa"/>
            <w:vAlign w:val="center"/>
          </w:tcPr>
          <w:p w14:paraId="0D57DD2B">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934" w:type="dxa"/>
            <w:vAlign w:val="center"/>
          </w:tcPr>
          <w:p w14:paraId="21199439">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c>
          <w:tcPr>
            <w:tcW w:w="1542" w:type="dxa"/>
            <w:vMerge w:val="continue"/>
            <w:vAlign w:val="center"/>
          </w:tcPr>
          <w:p w14:paraId="35AF8608">
            <w:pPr>
              <w:jc w:val="center"/>
              <w:rPr>
                <w:rFonts w:hint="default" w:ascii="Times New Roman" w:hAnsi="Times New Roman" w:eastAsia="宋体" w:cs="Times New Roman"/>
                <w:color w:val="auto"/>
                <w:spacing w:val="0"/>
                <w:w w:val="100"/>
                <w:position w:val="0"/>
                <w:sz w:val="21"/>
                <w:szCs w:val="21"/>
                <w:highlight w:val="none"/>
                <w:vertAlign w:val="baseline"/>
                <w:lang w:val="en-US" w:eastAsia="zh-CN"/>
              </w:rPr>
            </w:pPr>
          </w:p>
        </w:tc>
      </w:tr>
    </w:tbl>
    <w:p w14:paraId="75DF470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pacing w:val="0"/>
          <w:w w:val="100"/>
          <w:position w:val="0"/>
          <w:sz w:val="24"/>
          <w:szCs w:val="24"/>
          <w:highlight w:val="none"/>
          <w:lang w:val="en-US" w:eastAsia="zh-CN"/>
        </w:rPr>
      </w:pPr>
      <w:r>
        <w:rPr>
          <w:rFonts w:hint="default" w:ascii="Times New Roman" w:hAnsi="Times New Roman" w:eastAsia="宋体" w:cs="Times New Roman"/>
          <w:b/>
          <w:bCs/>
          <w:color w:val="auto"/>
          <w:spacing w:val="0"/>
          <w:w w:val="100"/>
          <w:position w:val="0"/>
          <w:sz w:val="24"/>
          <w:szCs w:val="24"/>
          <w:highlight w:val="none"/>
          <w:lang w:val="en-US" w:eastAsia="zh-CN"/>
        </w:rPr>
        <w:t>注：</w:t>
      </w:r>
      <w:r>
        <w:rPr>
          <w:rFonts w:hint="default" w:ascii="Times New Roman" w:hAnsi="Times New Roman" w:eastAsia="仿宋_GB2312" w:cs="Times New Roman"/>
          <w:b w:val="0"/>
          <w:bCs w:val="0"/>
          <w:color w:val="auto"/>
          <w:spacing w:val="0"/>
          <w:w w:val="100"/>
          <w:position w:val="0"/>
          <w:sz w:val="24"/>
          <w:szCs w:val="24"/>
          <w:highlight w:val="none"/>
          <w:lang w:val="en-US" w:eastAsia="zh-CN"/>
        </w:rPr>
        <w:t>1.</w:t>
      </w:r>
      <w:r>
        <w:rPr>
          <w:rFonts w:hint="default" w:ascii="Times New Roman" w:hAnsi="Times New Roman" w:eastAsia="仿宋_GB2312" w:cs="Times New Roman"/>
          <w:color w:val="auto"/>
          <w:spacing w:val="0"/>
          <w:w w:val="100"/>
          <w:position w:val="0"/>
          <w:sz w:val="24"/>
          <w:szCs w:val="24"/>
          <w:highlight w:val="none"/>
          <w:lang w:val="en-US" w:eastAsia="zh-CN"/>
        </w:rPr>
        <w:t>考核内容带</w:t>
      </w:r>
      <w:r>
        <w:rPr>
          <w:rFonts w:hint="eastAsia" w:ascii="仿宋_GB2312" w:hAnsi="仿宋_GB2312" w:eastAsia="仿宋_GB2312" w:cs="仿宋_GB2312"/>
          <w:color w:val="auto"/>
          <w:spacing w:val="0"/>
          <w:w w:val="100"/>
          <w:position w:val="0"/>
          <w:sz w:val="24"/>
          <w:szCs w:val="24"/>
          <w:highlight w:val="none"/>
          <w:lang w:val="en-US" w:eastAsia="zh-CN"/>
        </w:rPr>
        <w:t>“</w:t>
      </w:r>
      <w:r>
        <w:rPr>
          <w:rFonts w:hint="default" w:ascii="Times New Roman" w:hAnsi="Times New Roman" w:eastAsia="仿宋_GB2312" w:cs="Times New Roman"/>
          <w:color w:val="auto"/>
          <w:spacing w:val="0"/>
          <w:w w:val="100"/>
          <w:position w:val="0"/>
          <w:sz w:val="24"/>
          <w:szCs w:val="24"/>
          <w:highlight w:val="none"/>
          <w:lang w:val="en-US" w:eastAsia="zh-CN"/>
        </w:rPr>
        <w:t>★</w:t>
      </w:r>
      <w:r>
        <w:rPr>
          <w:rFonts w:hint="eastAsia" w:ascii="仿宋_GB2312" w:hAnsi="仿宋_GB2312" w:eastAsia="仿宋_GB2312" w:cs="仿宋_GB2312"/>
          <w:color w:val="auto"/>
          <w:spacing w:val="0"/>
          <w:w w:val="100"/>
          <w:position w:val="0"/>
          <w:sz w:val="24"/>
          <w:szCs w:val="24"/>
          <w:highlight w:val="none"/>
          <w:lang w:val="en-US" w:eastAsia="zh-CN"/>
        </w:rPr>
        <w:t>”</w:t>
      </w:r>
      <w:r>
        <w:rPr>
          <w:rFonts w:hint="default" w:ascii="Times New Roman" w:hAnsi="Times New Roman" w:eastAsia="仿宋_GB2312" w:cs="Times New Roman"/>
          <w:color w:val="auto"/>
          <w:spacing w:val="0"/>
          <w:w w:val="100"/>
          <w:position w:val="0"/>
          <w:sz w:val="24"/>
          <w:szCs w:val="24"/>
          <w:highlight w:val="none"/>
          <w:lang w:val="en-US" w:eastAsia="zh-CN"/>
        </w:rPr>
        <w:t>号为硬性考核指标项，1项不符合则视为不合格；带</w:t>
      </w:r>
      <w:r>
        <w:rPr>
          <w:rFonts w:hint="default" w:ascii="仿宋_GB2312" w:hAnsi="仿宋_GB2312" w:eastAsia="仿宋_GB2312" w:cs="仿宋_GB2312"/>
          <w:color w:val="auto"/>
          <w:spacing w:val="0"/>
          <w:w w:val="100"/>
          <w:position w:val="0"/>
          <w:sz w:val="24"/>
          <w:szCs w:val="24"/>
          <w:highlight w:val="none"/>
          <w:lang w:val="en-US" w:eastAsia="zh-CN"/>
        </w:rPr>
        <w:t>“</w:t>
      </w:r>
      <w:r>
        <w:rPr>
          <w:rFonts w:hint="default" w:ascii="Times New Roman" w:hAnsi="Times New Roman" w:eastAsia="仿宋_GB2312" w:cs="Times New Roman"/>
          <w:color w:val="auto"/>
          <w:spacing w:val="0"/>
          <w:w w:val="100"/>
          <w:position w:val="0"/>
          <w:sz w:val="24"/>
          <w:szCs w:val="24"/>
          <w:highlight w:val="none"/>
          <w:lang w:val="en-US" w:eastAsia="zh-CN"/>
        </w:rPr>
        <w:t>▲</w:t>
      </w:r>
      <w:r>
        <w:rPr>
          <w:rFonts w:hint="default" w:ascii="仿宋_GB2312" w:hAnsi="仿宋_GB2312" w:eastAsia="仿宋_GB2312" w:cs="仿宋_GB2312"/>
          <w:color w:val="auto"/>
          <w:spacing w:val="0"/>
          <w:w w:val="100"/>
          <w:position w:val="0"/>
          <w:sz w:val="24"/>
          <w:szCs w:val="24"/>
          <w:highlight w:val="none"/>
          <w:lang w:val="en-US" w:eastAsia="zh-CN"/>
        </w:rPr>
        <w:t>”</w:t>
      </w:r>
      <w:r>
        <w:rPr>
          <w:rFonts w:hint="default" w:ascii="Times New Roman" w:hAnsi="Times New Roman" w:eastAsia="仿宋_GB2312" w:cs="Times New Roman"/>
          <w:color w:val="auto"/>
          <w:spacing w:val="0"/>
          <w:w w:val="100"/>
          <w:position w:val="0"/>
          <w:sz w:val="24"/>
          <w:szCs w:val="24"/>
          <w:highlight w:val="none"/>
          <w:lang w:val="en-US" w:eastAsia="zh-CN"/>
        </w:rPr>
        <w:t>号的为重点考核指标项，累计＞2个（不含基数）则视为不合格。</w:t>
      </w:r>
    </w:p>
    <w:p w14:paraId="108F473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80" w:firstLineChars="200"/>
        <w:jc w:val="left"/>
        <w:textAlignment w:val="auto"/>
        <w:rPr>
          <w:rFonts w:hint="default" w:ascii="Times New Roman" w:hAnsi="Times New Roman" w:eastAsia="仿宋_GB2312" w:cs="Times New Roman"/>
          <w:color w:val="auto"/>
          <w:spacing w:val="0"/>
          <w:w w:val="100"/>
          <w:position w:val="0"/>
          <w:sz w:val="28"/>
          <w:szCs w:val="28"/>
          <w:highlight w:val="none"/>
          <w:u w:val="none"/>
          <w:lang w:val="en-US" w:eastAsia="zh-CN"/>
        </w:rPr>
      </w:pPr>
      <w:r>
        <w:rPr>
          <w:rFonts w:hint="default" w:ascii="Times New Roman" w:hAnsi="Times New Roman" w:eastAsia="仿宋_GB2312" w:cs="Times New Roman"/>
          <w:color w:val="auto"/>
          <w:spacing w:val="0"/>
          <w:w w:val="100"/>
          <w:position w:val="0"/>
          <w:sz w:val="24"/>
          <w:szCs w:val="24"/>
          <w:highlight w:val="none"/>
          <w:lang w:val="en-US" w:eastAsia="zh-CN"/>
        </w:rPr>
        <w:t>2.评审总分值满分100分，得分＜70分（不包含基数）为不合格。</w:t>
      </w:r>
    </w:p>
    <w:p w14:paraId="6A41FC86">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pacing w:val="0"/>
          <w:w w:val="100"/>
          <w:position w:val="0"/>
          <w:sz w:val="28"/>
          <w:szCs w:val="28"/>
          <w:highlight w:val="none"/>
          <w:u w:val="none"/>
          <w:lang w:val="en-US" w:eastAsia="zh-CN"/>
        </w:rPr>
      </w:pPr>
      <w:r>
        <w:rPr>
          <w:rFonts w:hint="default" w:ascii="Times New Roman" w:hAnsi="Times New Roman" w:eastAsia="仿宋_GB2312" w:cs="Times New Roman"/>
          <w:color w:val="auto"/>
          <w:spacing w:val="0"/>
          <w:w w:val="100"/>
          <w:position w:val="0"/>
          <w:sz w:val="28"/>
          <w:szCs w:val="28"/>
          <w:highlight w:val="none"/>
          <w:u w:val="none"/>
          <w:lang w:val="en-US" w:eastAsia="zh-CN"/>
        </w:rPr>
        <w:t>不符合项数量：</w:t>
      </w:r>
      <w:r>
        <w:rPr>
          <w:rFonts w:hint="default" w:ascii="Times New Roman" w:hAnsi="Times New Roman" w:eastAsia="仿宋_GB2312" w:cs="Times New Roman"/>
          <w:color w:val="auto"/>
          <w:spacing w:val="0"/>
          <w:w w:val="100"/>
          <w:position w:val="0"/>
          <w:sz w:val="28"/>
          <w:szCs w:val="28"/>
          <w:highlight w:val="none"/>
          <w:u w:val="single"/>
          <w:lang w:val="en-US" w:eastAsia="zh-CN"/>
        </w:rPr>
        <w:t xml:space="preserve">                                           </w:t>
      </w:r>
      <w:r>
        <w:rPr>
          <w:rFonts w:hint="default" w:ascii="Times New Roman" w:hAnsi="Times New Roman" w:eastAsia="仿宋_GB2312" w:cs="Times New Roman"/>
          <w:color w:val="auto"/>
          <w:spacing w:val="0"/>
          <w:w w:val="100"/>
          <w:position w:val="0"/>
          <w:sz w:val="28"/>
          <w:szCs w:val="28"/>
          <w:highlight w:val="none"/>
          <w:u w:val="none"/>
          <w:lang w:val="en-US" w:eastAsia="zh-CN"/>
        </w:rPr>
        <w:t xml:space="preserve">   总得分：</w:t>
      </w:r>
      <w:r>
        <w:rPr>
          <w:rFonts w:hint="default" w:ascii="Times New Roman" w:hAnsi="Times New Roman" w:eastAsia="仿宋_GB2312" w:cs="Times New Roman"/>
          <w:color w:val="auto"/>
          <w:spacing w:val="0"/>
          <w:w w:val="100"/>
          <w:position w:val="0"/>
          <w:sz w:val="28"/>
          <w:szCs w:val="28"/>
          <w:highlight w:val="none"/>
          <w:u w:val="single"/>
          <w:lang w:val="en-US" w:eastAsia="zh-CN"/>
        </w:rPr>
        <w:t xml:space="preserve">           </w:t>
      </w:r>
      <w:r>
        <w:rPr>
          <w:rFonts w:hint="default" w:ascii="Times New Roman" w:hAnsi="Times New Roman" w:eastAsia="仿宋_GB2312" w:cs="Times New Roman"/>
          <w:color w:val="auto"/>
          <w:spacing w:val="0"/>
          <w:w w:val="100"/>
          <w:position w:val="0"/>
          <w:sz w:val="28"/>
          <w:szCs w:val="28"/>
          <w:highlight w:val="none"/>
          <w:u w:val="none"/>
          <w:lang w:val="en-US" w:eastAsia="zh-CN"/>
        </w:rPr>
        <w:t xml:space="preserve">   评审结果：</w:t>
      </w:r>
      <w:r>
        <w:rPr>
          <w:rFonts w:hint="default" w:ascii="Times New Roman" w:hAnsi="Times New Roman" w:eastAsia="仿宋_GB2312" w:cs="Times New Roman"/>
          <w:color w:val="auto"/>
          <w:spacing w:val="0"/>
          <w:w w:val="100"/>
          <w:position w:val="0"/>
          <w:sz w:val="28"/>
          <w:szCs w:val="28"/>
          <w:highlight w:val="none"/>
          <w:u w:val="single"/>
          <w:lang w:val="en-US" w:eastAsia="zh-CN"/>
        </w:rPr>
        <w:t xml:space="preserve">           </w:t>
      </w:r>
      <w:r>
        <w:rPr>
          <w:rFonts w:hint="default" w:ascii="Times New Roman" w:hAnsi="Times New Roman" w:eastAsia="仿宋_GB2312" w:cs="Times New Roman"/>
          <w:color w:val="auto"/>
          <w:spacing w:val="0"/>
          <w:w w:val="100"/>
          <w:position w:val="0"/>
          <w:sz w:val="28"/>
          <w:szCs w:val="28"/>
          <w:highlight w:val="none"/>
          <w:u w:val="none"/>
          <w:lang w:val="en-US" w:eastAsia="zh-CN"/>
        </w:rPr>
        <w:t xml:space="preserve">                                          </w:t>
      </w:r>
    </w:p>
    <w:p w14:paraId="4F4CDAE5">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pacing w:val="0"/>
          <w:w w:val="100"/>
          <w:position w:val="0"/>
          <w:sz w:val="28"/>
          <w:szCs w:val="28"/>
          <w:highlight w:val="none"/>
          <w:u w:val="single"/>
          <w:lang w:val="en-US" w:eastAsia="zh-CN"/>
        </w:rPr>
      </w:pPr>
      <w:r>
        <w:rPr>
          <w:rFonts w:hint="default" w:ascii="Times New Roman" w:hAnsi="Times New Roman" w:eastAsia="仿宋_GB2312" w:cs="Times New Roman"/>
          <w:color w:val="auto"/>
          <w:spacing w:val="0"/>
          <w:w w:val="100"/>
          <w:position w:val="0"/>
          <w:sz w:val="28"/>
          <w:szCs w:val="28"/>
          <w:highlight w:val="none"/>
          <w:u w:val="none"/>
          <w:lang w:val="en-US" w:eastAsia="zh-CN"/>
        </w:rPr>
        <w:t>评审人员签名：</w:t>
      </w:r>
      <w:r>
        <w:rPr>
          <w:rFonts w:hint="default" w:ascii="Times New Roman" w:hAnsi="Times New Roman" w:eastAsia="仿宋_GB2312" w:cs="Times New Roman"/>
          <w:color w:val="auto"/>
          <w:spacing w:val="0"/>
          <w:w w:val="100"/>
          <w:position w:val="0"/>
          <w:sz w:val="28"/>
          <w:szCs w:val="28"/>
          <w:highlight w:val="none"/>
          <w:u w:val="single"/>
          <w:lang w:val="en-US" w:eastAsia="zh-CN"/>
        </w:rPr>
        <w:t xml:space="preserve">                                                                                         </w:t>
      </w:r>
    </w:p>
    <w:p w14:paraId="349AA49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color w:val="auto"/>
          <w:spacing w:val="0"/>
          <w:w w:val="100"/>
          <w:position w:val="0"/>
          <w:sz w:val="28"/>
          <w:szCs w:val="28"/>
          <w:highlight w:val="none"/>
          <w:lang w:val="en-US" w:eastAsia="zh-CN"/>
        </w:rPr>
      </w:pPr>
    </w:p>
    <w:p w14:paraId="315C49C7">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default" w:ascii="Times New Roman" w:hAnsi="Times New Roman" w:eastAsia="仿宋_GB2312" w:cs="Times New Roman"/>
          <w:b w:val="0"/>
          <w:bCs w:val="0"/>
          <w:i w:val="0"/>
          <w:caps w:val="0"/>
          <w:color w:val="auto"/>
          <w:spacing w:val="0"/>
          <w:sz w:val="28"/>
          <w:szCs w:val="28"/>
          <w:highlight w:val="none"/>
          <w:u w:val="none"/>
          <w:lang w:val="en-US" w:eastAsia="zh-CN"/>
        </w:rPr>
      </w:pPr>
      <w:r>
        <w:rPr>
          <w:rFonts w:hint="default" w:ascii="Times New Roman" w:hAnsi="Times New Roman" w:eastAsia="仿宋_GB2312" w:cs="Times New Roman"/>
          <w:color w:val="auto"/>
          <w:spacing w:val="0"/>
          <w:w w:val="100"/>
          <w:position w:val="0"/>
          <w:sz w:val="28"/>
          <w:szCs w:val="28"/>
          <w:highlight w:val="none"/>
          <w:lang w:val="en-US" w:eastAsia="zh-CN"/>
        </w:rPr>
        <w:t>申报机构负责人签名（单位公章）：</w:t>
      </w:r>
      <w:r>
        <w:rPr>
          <w:rFonts w:hint="default" w:ascii="Times New Roman" w:hAnsi="Times New Roman" w:eastAsia="仿宋_GB2312" w:cs="Times New Roman"/>
          <w:color w:val="auto"/>
          <w:spacing w:val="0"/>
          <w:w w:val="100"/>
          <w:position w:val="0"/>
          <w:sz w:val="28"/>
          <w:szCs w:val="28"/>
          <w:highlight w:val="none"/>
          <w:u w:val="single"/>
          <w:lang w:val="en-US" w:eastAsia="zh-CN"/>
        </w:rPr>
        <w:t xml:space="preserve">                     </w:t>
      </w:r>
      <w:r>
        <w:rPr>
          <w:rFonts w:hint="default" w:ascii="Times New Roman" w:hAnsi="Times New Roman" w:eastAsia="仿宋_GB2312" w:cs="Times New Roman"/>
          <w:color w:val="auto"/>
          <w:spacing w:val="0"/>
          <w:w w:val="100"/>
          <w:position w:val="0"/>
          <w:sz w:val="28"/>
          <w:szCs w:val="28"/>
          <w:highlight w:val="none"/>
          <w:u w:val="none"/>
          <w:lang w:val="en-US" w:eastAsia="zh-CN"/>
        </w:rPr>
        <w:t xml:space="preserve">                      评审日期：</w:t>
      </w:r>
      <w:r>
        <w:rPr>
          <w:rFonts w:hint="default" w:ascii="Times New Roman" w:hAnsi="Times New Roman" w:eastAsia="仿宋_GB2312" w:cs="Times New Roman"/>
          <w:color w:val="auto"/>
          <w:spacing w:val="0"/>
          <w:w w:val="100"/>
          <w:position w:val="0"/>
          <w:sz w:val="28"/>
          <w:szCs w:val="28"/>
          <w:highlight w:val="none"/>
          <w:u w:val="single"/>
          <w:lang w:val="en-US" w:eastAsia="zh-CN"/>
        </w:rPr>
        <w:t xml:space="preserve">      </w:t>
      </w:r>
      <w:r>
        <w:rPr>
          <w:rFonts w:hint="default" w:ascii="Times New Roman" w:hAnsi="Times New Roman" w:eastAsia="仿宋_GB2312" w:cs="Times New Roman"/>
          <w:color w:val="auto"/>
          <w:spacing w:val="0"/>
          <w:w w:val="100"/>
          <w:position w:val="0"/>
          <w:sz w:val="28"/>
          <w:szCs w:val="28"/>
          <w:highlight w:val="none"/>
          <w:u w:val="none"/>
          <w:lang w:val="en-US" w:eastAsia="zh-CN"/>
        </w:rPr>
        <w:t>年</w:t>
      </w:r>
      <w:r>
        <w:rPr>
          <w:rFonts w:hint="default" w:ascii="Times New Roman" w:hAnsi="Times New Roman" w:eastAsia="仿宋_GB2312" w:cs="Times New Roman"/>
          <w:color w:val="auto"/>
          <w:spacing w:val="0"/>
          <w:w w:val="100"/>
          <w:position w:val="0"/>
          <w:sz w:val="28"/>
          <w:szCs w:val="28"/>
          <w:highlight w:val="none"/>
          <w:u w:val="single"/>
          <w:lang w:val="en-US" w:eastAsia="zh-CN"/>
        </w:rPr>
        <w:t xml:space="preserve">   </w:t>
      </w:r>
      <w:r>
        <w:rPr>
          <w:rFonts w:hint="default" w:ascii="Times New Roman" w:hAnsi="Times New Roman" w:eastAsia="仿宋_GB2312" w:cs="Times New Roman"/>
          <w:color w:val="auto"/>
          <w:spacing w:val="0"/>
          <w:w w:val="100"/>
          <w:position w:val="0"/>
          <w:sz w:val="28"/>
          <w:szCs w:val="28"/>
          <w:highlight w:val="none"/>
          <w:u w:val="none"/>
          <w:lang w:val="en-US" w:eastAsia="zh-CN"/>
        </w:rPr>
        <w:t>月</w:t>
      </w:r>
      <w:r>
        <w:rPr>
          <w:rFonts w:hint="default" w:ascii="Times New Roman" w:hAnsi="Times New Roman" w:eastAsia="仿宋_GB2312" w:cs="Times New Roman"/>
          <w:color w:val="auto"/>
          <w:spacing w:val="0"/>
          <w:w w:val="100"/>
          <w:position w:val="0"/>
          <w:sz w:val="28"/>
          <w:szCs w:val="28"/>
          <w:highlight w:val="none"/>
          <w:u w:val="single"/>
          <w:lang w:val="en-US" w:eastAsia="zh-CN"/>
        </w:rPr>
        <w:t xml:space="preserve">   </w:t>
      </w:r>
      <w:r>
        <w:rPr>
          <w:rFonts w:hint="default" w:ascii="Times New Roman" w:hAnsi="Times New Roman" w:eastAsia="仿宋_GB2312" w:cs="Times New Roman"/>
          <w:color w:val="auto"/>
          <w:spacing w:val="0"/>
          <w:w w:val="100"/>
          <w:position w:val="0"/>
          <w:sz w:val="28"/>
          <w:szCs w:val="28"/>
          <w:highlight w:val="none"/>
          <w:u w:val="none"/>
          <w:lang w:val="en-US" w:eastAsia="zh-CN"/>
        </w:rPr>
        <w:t>日</w:t>
      </w:r>
    </w:p>
    <w:p w14:paraId="29057CEC">
      <w:pPr>
        <w:pStyle w:val="2"/>
        <w:ind w:left="0" w:leftChars="0" w:firstLine="0" w:firstLineChars="0"/>
        <w:rPr>
          <w:rFonts w:hint="default" w:ascii="Times New Roman" w:hAnsi="Times New Roman" w:eastAsia="仿宋_GB2312" w:cs="Times New Roman"/>
          <w:color w:val="auto"/>
          <w:highlight w:val="none"/>
          <w:lang w:val="en-US" w:eastAsia="zh-CN"/>
        </w:rPr>
        <w:sectPr>
          <w:headerReference r:id="rId9" w:type="default"/>
          <w:type w:val="continuous"/>
          <w:pgSz w:w="16838" w:h="11906" w:orient="landscape"/>
          <w:pgMar w:top="1587" w:right="1474" w:bottom="1502" w:left="1474" w:header="851" w:footer="992" w:gutter="0"/>
          <w:pgNumType w:fmt="decimal"/>
          <w:cols w:space="425" w:num="1"/>
          <w:docGrid w:type="lines" w:linePitch="312" w:charSpace="0"/>
        </w:sectPr>
      </w:pPr>
    </w:p>
    <w:p w14:paraId="3E1A3ADE">
      <w:pPr>
        <w:keepNext w:val="0"/>
        <w:keepLines w:val="0"/>
        <w:pageBreakBefore w:val="0"/>
        <w:widowControl w:val="0"/>
        <w:kinsoku/>
        <w:wordWrap/>
        <w:overflowPunct/>
        <w:topLinePunct w:val="0"/>
        <w:autoSpaceDE/>
        <w:autoSpaceDN/>
        <w:bidi w:val="0"/>
        <w:adjustRightInd w:val="0"/>
        <w:snapToGrid w:val="0"/>
        <w:jc w:val="left"/>
        <w:textAlignment w:val="auto"/>
        <w:rPr>
          <w:rFonts w:hint="default" w:ascii="Times New Roman" w:hAnsi="Times New Roman" w:eastAsia="黑体" w:cs="Times New Roman"/>
          <w:b w:val="0"/>
          <w:bCs w:val="0"/>
          <w:color w:val="auto"/>
          <w:sz w:val="32"/>
          <w:szCs w:val="32"/>
          <w:highlight w:val="none"/>
          <w:lang w:val="en-US" w:eastAsia="zh-CN"/>
        </w:rPr>
      </w:pPr>
      <w:r>
        <w:rPr>
          <w:rFonts w:hint="default" w:ascii="Times New Roman" w:hAnsi="Times New Roman" w:eastAsia="黑体" w:cs="Times New Roman"/>
          <w:b w:val="0"/>
          <w:bCs w:val="0"/>
          <w:color w:val="auto"/>
          <w:sz w:val="32"/>
          <w:szCs w:val="32"/>
          <w:highlight w:val="none"/>
          <w:lang w:val="en-US" w:eastAsia="zh-CN"/>
        </w:rPr>
        <w:t>附件3</w:t>
      </w:r>
    </w:p>
    <w:p w14:paraId="5ED9A84F">
      <w:pPr>
        <w:keepNext w:val="0"/>
        <w:keepLines w:val="0"/>
        <w:pageBreakBefore w:val="0"/>
        <w:widowControl w:val="0"/>
        <w:kinsoku/>
        <w:wordWrap/>
        <w:overflowPunct/>
        <w:topLinePunct w:val="0"/>
        <w:autoSpaceDE/>
        <w:autoSpaceDN/>
        <w:bidi w:val="0"/>
        <w:adjustRightInd/>
        <w:snapToGrid/>
        <w:spacing w:before="157" w:beforeLines="50" w:after="157" w:afterLines="50" w:line="560" w:lineRule="exact"/>
        <w:jc w:val="center"/>
        <w:textAlignment w:val="auto"/>
        <w:rPr>
          <w:rFonts w:hint="eastAsia" w:ascii="方正小标宋简体" w:hAnsi="方正小标宋简体" w:eastAsia="方正小标宋简体" w:cs="方正小标宋简体"/>
          <w:color w:val="auto"/>
          <w:sz w:val="36"/>
          <w:szCs w:val="36"/>
          <w:highlight w:val="none"/>
          <w:lang w:val="en-US" w:eastAsia="zh-CN"/>
        </w:rPr>
      </w:pPr>
      <w:r>
        <w:rPr>
          <w:rFonts w:hint="eastAsia" w:ascii="方正小标宋简体" w:hAnsi="方正小标宋简体" w:eastAsia="方正小标宋简体" w:cs="方正小标宋简体"/>
          <w:color w:val="auto"/>
          <w:sz w:val="36"/>
          <w:szCs w:val="36"/>
          <w:highlight w:val="none"/>
          <w:lang w:val="en-US" w:eastAsia="zh-CN"/>
        </w:rPr>
        <w:t>广州市增城区儿童六龄齿窝沟封闭项目优秀个人和优秀实施单位评选标准</w:t>
      </w:r>
    </w:p>
    <w:p w14:paraId="5C5606F6">
      <w:pPr>
        <w:bidi w:val="0"/>
        <w:jc w:val="both"/>
        <w:rPr>
          <w:rFonts w:hint="default" w:ascii="Times New Roman" w:hAnsi="Times New Roman" w:eastAsia="仿宋_GB2312" w:cs="Times New Roman"/>
          <w:b w:val="0"/>
          <w:bCs w:val="0"/>
          <w:color w:val="auto"/>
          <w:sz w:val="32"/>
          <w:szCs w:val="32"/>
          <w:highlight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申报单位（盖章）：</w:t>
      </w:r>
      <w:r>
        <w:rPr>
          <w:rFonts w:hint="default" w:ascii="Times New Roman" w:hAnsi="Times New Roman" w:eastAsia="仿宋_GB2312" w:cs="Times New Roman"/>
          <w:b w:val="0"/>
          <w:bCs w:val="0"/>
          <w:color w:val="auto"/>
          <w:sz w:val="32"/>
          <w:szCs w:val="32"/>
          <w:highlight w:val="none"/>
          <w:u w:val="single"/>
          <w:lang w:val="en-US" w:eastAsia="zh-CN"/>
        </w:rPr>
        <w:t xml:space="preserve">                       </w:t>
      </w:r>
      <w:r>
        <w:rPr>
          <w:rFonts w:hint="default" w:ascii="Times New Roman" w:hAnsi="Times New Roman" w:eastAsia="仿宋_GB2312" w:cs="Times New Roman"/>
          <w:b w:val="0"/>
          <w:bCs w:val="0"/>
          <w:color w:val="auto"/>
          <w:sz w:val="32"/>
          <w:szCs w:val="32"/>
          <w:highlight w:val="none"/>
          <w:u w:val="non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申报人：</w:t>
      </w:r>
      <w:r>
        <w:rPr>
          <w:rFonts w:hint="default" w:ascii="Times New Roman" w:hAnsi="Times New Roman" w:eastAsia="仿宋_GB2312" w:cs="Times New Roman"/>
          <w:b w:val="0"/>
          <w:bCs w:val="0"/>
          <w:color w:val="auto"/>
          <w:sz w:val="32"/>
          <w:szCs w:val="32"/>
          <w:highlight w:val="none"/>
          <w:u w:val="singl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 xml:space="preserve">  联系电话：</w:t>
      </w:r>
      <w:r>
        <w:rPr>
          <w:rFonts w:hint="default" w:ascii="Times New Roman" w:hAnsi="Times New Roman" w:eastAsia="仿宋_GB2312" w:cs="Times New Roman"/>
          <w:b w:val="0"/>
          <w:bCs w:val="0"/>
          <w:color w:val="auto"/>
          <w:sz w:val="32"/>
          <w:szCs w:val="32"/>
          <w:highlight w:val="none"/>
          <w:u w:val="single"/>
          <w:lang w:val="en-US" w:eastAsia="zh-CN"/>
        </w:rPr>
        <w:t xml:space="preserve">          </w:t>
      </w:r>
      <w:r>
        <w:rPr>
          <w:rFonts w:hint="default" w:ascii="Times New Roman" w:hAnsi="Times New Roman" w:eastAsia="仿宋_GB2312" w:cs="Times New Roman"/>
          <w:b w:val="0"/>
          <w:bCs w:val="0"/>
          <w:color w:val="auto"/>
          <w:sz w:val="32"/>
          <w:szCs w:val="32"/>
          <w:highlight w:val="none"/>
          <w:lang w:val="en-US" w:eastAsia="zh-CN"/>
        </w:rPr>
        <w:t xml:space="preserve"> </w:t>
      </w:r>
    </w:p>
    <w:p w14:paraId="0F50785A">
      <w:pPr>
        <w:bidi w:val="0"/>
        <w:jc w:val="both"/>
        <w:rPr>
          <w:rFonts w:hint="default" w:ascii="Times New Roman" w:hAnsi="Times New Roman" w:eastAsia="仿宋_GB2312" w:cs="Times New Roman"/>
          <w:b w:val="0"/>
          <w:bCs w:val="0"/>
          <w:color w:val="auto"/>
          <w:sz w:val="32"/>
          <w:szCs w:val="32"/>
          <w:highlight w:val="none"/>
          <w:lang w:val="en-US" w:eastAsia="zh-CN"/>
        </w:rPr>
      </w:pPr>
    </w:p>
    <w:p w14:paraId="5E190B07">
      <w:pPr>
        <w:bidi w:val="0"/>
        <w:jc w:val="both"/>
        <w:rPr>
          <w:rFonts w:hint="default" w:ascii="Times New Roman" w:hAnsi="Times New Roman" w:eastAsia="仿宋_GB2312" w:cs="Times New Roman"/>
          <w:b w:val="0"/>
          <w:bCs w:val="0"/>
          <w:color w:val="auto"/>
          <w:sz w:val="32"/>
          <w:szCs w:val="32"/>
          <w:highlight w:val="none"/>
          <w:u w:val="none"/>
          <w:lang w:val="en-US" w:eastAsia="zh-CN"/>
        </w:rPr>
      </w:pPr>
      <w:r>
        <w:rPr>
          <w:rFonts w:hint="default" w:ascii="Times New Roman" w:hAnsi="Times New Roman" w:eastAsia="仿宋_GB2312" w:cs="Times New Roman"/>
          <w:b w:val="0"/>
          <w:bCs w:val="0"/>
          <w:color w:val="auto"/>
          <w:sz w:val="32"/>
          <w:szCs w:val="32"/>
          <w:highlight w:val="none"/>
          <w:lang w:val="en-US" w:eastAsia="zh-CN"/>
        </w:rPr>
        <w:t>评选类别：</w:t>
      </w:r>
      <w:r>
        <w:rPr>
          <w:rFonts w:hint="default" w:ascii="Times New Roman" w:hAnsi="Times New Roman" w:eastAsia="仿宋_GB2312" w:cs="Times New Roman"/>
          <w:b w:val="0"/>
          <w:bCs w:val="0"/>
          <w:color w:val="auto"/>
          <w:sz w:val="32"/>
          <w:szCs w:val="32"/>
          <w:highlight w:val="none"/>
          <w:u w:val="single"/>
          <w:lang w:val="en-US" w:eastAsia="zh-CN"/>
        </w:rPr>
        <w:t xml:space="preserve">                              </w:t>
      </w:r>
      <w:r>
        <w:rPr>
          <w:rFonts w:hint="default" w:ascii="Times New Roman" w:hAnsi="Times New Roman" w:eastAsia="仿宋_GB2312" w:cs="Times New Roman"/>
          <w:b w:val="0"/>
          <w:bCs w:val="0"/>
          <w:color w:val="auto"/>
          <w:sz w:val="32"/>
          <w:szCs w:val="32"/>
          <w:highlight w:val="none"/>
          <w:u w:val="none"/>
          <w:lang w:val="en-US" w:eastAsia="zh-CN"/>
        </w:rPr>
        <w:t xml:space="preserve">  申报日期：</w:t>
      </w:r>
      <w:r>
        <w:rPr>
          <w:rFonts w:hint="default" w:ascii="Times New Roman" w:hAnsi="Times New Roman" w:eastAsia="仿宋_GB2312" w:cs="Times New Roman"/>
          <w:b w:val="0"/>
          <w:bCs w:val="0"/>
          <w:color w:val="auto"/>
          <w:sz w:val="32"/>
          <w:szCs w:val="32"/>
          <w:highlight w:val="none"/>
          <w:u w:val="single"/>
          <w:lang w:val="en-US" w:eastAsia="zh-CN"/>
        </w:rPr>
        <w:t xml:space="preserve">     </w:t>
      </w:r>
      <w:r>
        <w:rPr>
          <w:rFonts w:hint="default" w:ascii="Times New Roman" w:hAnsi="Times New Roman" w:eastAsia="仿宋_GB2312" w:cs="Times New Roman"/>
          <w:b w:val="0"/>
          <w:bCs w:val="0"/>
          <w:color w:val="auto"/>
          <w:sz w:val="32"/>
          <w:szCs w:val="32"/>
          <w:highlight w:val="none"/>
          <w:u w:val="none"/>
          <w:lang w:val="en-US" w:eastAsia="zh-CN"/>
        </w:rPr>
        <w:t>年</w:t>
      </w:r>
      <w:r>
        <w:rPr>
          <w:rFonts w:hint="default" w:ascii="Times New Roman" w:hAnsi="Times New Roman" w:eastAsia="仿宋_GB2312" w:cs="Times New Roman"/>
          <w:b w:val="0"/>
          <w:bCs w:val="0"/>
          <w:color w:val="auto"/>
          <w:sz w:val="32"/>
          <w:szCs w:val="32"/>
          <w:highlight w:val="none"/>
          <w:u w:val="single"/>
          <w:lang w:val="en-US" w:eastAsia="zh-CN"/>
        </w:rPr>
        <w:t xml:space="preserve">  </w:t>
      </w:r>
      <w:r>
        <w:rPr>
          <w:rFonts w:hint="default" w:ascii="Times New Roman" w:hAnsi="Times New Roman" w:eastAsia="仿宋_GB2312" w:cs="Times New Roman"/>
          <w:b w:val="0"/>
          <w:bCs w:val="0"/>
          <w:color w:val="auto"/>
          <w:sz w:val="32"/>
          <w:szCs w:val="32"/>
          <w:highlight w:val="none"/>
          <w:u w:val="none"/>
          <w:lang w:val="en-US" w:eastAsia="zh-CN"/>
        </w:rPr>
        <w:t>月</w:t>
      </w:r>
      <w:r>
        <w:rPr>
          <w:rFonts w:hint="default" w:ascii="Times New Roman" w:hAnsi="Times New Roman" w:eastAsia="仿宋_GB2312" w:cs="Times New Roman"/>
          <w:b w:val="0"/>
          <w:bCs w:val="0"/>
          <w:color w:val="auto"/>
          <w:sz w:val="32"/>
          <w:szCs w:val="32"/>
          <w:highlight w:val="none"/>
          <w:u w:val="single"/>
          <w:lang w:val="en-US" w:eastAsia="zh-CN"/>
        </w:rPr>
        <w:t xml:space="preserve">  </w:t>
      </w:r>
      <w:r>
        <w:rPr>
          <w:rFonts w:hint="default" w:ascii="Times New Roman" w:hAnsi="Times New Roman" w:eastAsia="仿宋_GB2312" w:cs="Times New Roman"/>
          <w:b w:val="0"/>
          <w:bCs w:val="0"/>
          <w:color w:val="auto"/>
          <w:sz w:val="32"/>
          <w:szCs w:val="32"/>
          <w:highlight w:val="none"/>
          <w:u w:val="none"/>
          <w:lang w:val="en-US" w:eastAsia="zh-CN"/>
        </w:rPr>
        <w:t>日</w:t>
      </w:r>
    </w:p>
    <w:tbl>
      <w:tblPr>
        <w:tblStyle w:val="5"/>
        <w:tblW w:w="14076"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61"/>
        <w:gridCol w:w="1817"/>
        <w:gridCol w:w="793"/>
        <w:gridCol w:w="768"/>
        <w:gridCol w:w="768"/>
        <w:gridCol w:w="2049"/>
        <w:gridCol w:w="6220"/>
      </w:tblGrid>
      <w:tr w14:paraId="675C0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8" w:hRule="atLeast"/>
        </w:trPr>
        <w:tc>
          <w:tcPr>
            <w:tcW w:w="16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86D80AA">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评选类别</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4857263">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评分项目</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B132E0B">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分值</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34A359">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自评</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EAB2DC8">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评审分值</w:t>
            </w: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42B5C03">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扣分原因</w:t>
            </w: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EB4F02">
            <w:pPr>
              <w:keepNext w:val="0"/>
              <w:keepLines w:val="0"/>
              <w:widowControl/>
              <w:suppressLineNumbers w:val="0"/>
              <w:jc w:val="center"/>
              <w:textAlignment w:val="center"/>
              <w:rPr>
                <w:rFonts w:hint="default" w:ascii="Times New Roman" w:hAnsi="Times New Roman" w:eastAsia="宋体" w:cs="Times New Roman"/>
                <w:b/>
                <w:bCs/>
                <w:i w:val="0"/>
                <w:iCs w:val="0"/>
                <w:color w:val="000000"/>
                <w:sz w:val="22"/>
                <w:szCs w:val="22"/>
                <w:u w:val="none"/>
              </w:rPr>
            </w:pPr>
            <w:r>
              <w:rPr>
                <w:rFonts w:hint="default" w:ascii="Times New Roman" w:hAnsi="Times New Roman" w:eastAsia="宋体" w:cs="Times New Roman"/>
                <w:b/>
                <w:bCs/>
                <w:i w:val="0"/>
                <w:iCs w:val="0"/>
                <w:color w:val="000000"/>
                <w:kern w:val="0"/>
                <w:sz w:val="22"/>
                <w:szCs w:val="22"/>
                <w:u w:val="none"/>
                <w:lang w:val="en-US" w:eastAsia="zh-CN" w:bidi="ar"/>
              </w:rPr>
              <w:t>评分标准</w:t>
            </w:r>
          </w:p>
        </w:tc>
      </w:tr>
      <w:tr w14:paraId="68CE59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FAB823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优秀个人</w:t>
            </w:r>
          </w:p>
          <w:p w14:paraId="3E6FBE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（学校）</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85C7B34">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项目完成率</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36A5AC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96651C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AB427F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E933B4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CE34D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项目完成率100%得满分，每降低1%扣2分。</w:t>
            </w:r>
          </w:p>
        </w:tc>
      </w:tr>
      <w:tr w14:paraId="5B84C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A41218B">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766ED0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学生参与率</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805C2C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68471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464AA8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7BE597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8320CA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学生参与率100%得满分，每降低1%扣1分。</w:t>
            </w:r>
          </w:p>
        </w:tc>
      </w:tr>
      <w:tr w14:paraId="6370D8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2B50328">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BA262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协助工作表现</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F1D19A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5110C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0A15B1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991278A">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30B736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积极协助医疗机构工作，表现优秀得15分，良好得10分，一般得5分。</w:t>
            </w:r>
          </w:p>
        </w:tc>
      </w:tr>
      <w:tr w14:paraId="52BA6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99E3944">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BA8F33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嘉奖情况</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882C1BB">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7A9D87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0414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21C241">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A792BA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去年获得市级嘉奖加10分，区级嘉奖加5分；连续2年获得市级嘉奖加20分，区级嘉奖加10分。</w:t>
            </w:r>
          </w:p>
        </w:tc>
      </w:tr>
      <w:tr w14:paraId="5F5527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3478" w:type="dxa"/>
            <w:gridSpan w:val="2"/>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CE54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分值合计</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2E0BC63">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100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68C3B5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F1F19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61742F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A07482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w:t>
            </w:r>
          </w:p>
        </w:tc>
      </w:tr>
      <w:tr w14:paraId="4004C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1F591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优秀实施单位</w:t>
            </w:r>
          </w:p>
          <w:p w14:paraId="565C258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（学校）</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A2B366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项目组织与管理</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9F4D81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48A64B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053D7F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DFD45B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5D94C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项目组织管理规范，得满分；存在管理漏洞酌情扣分。</w:t>
            </w:r>
          </w:p>
        </w:tc>
      </w:tr>
      <w:tr w14:paraId="4F7E08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E9208F">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5779DB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学生参与率</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AC3896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6D1EE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468D0A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C3B321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C3AEB0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学生参与率100%得满分，每降低1%扣1分。</w:t>
            </w:r>
          </w:p>
        </w:tc>
      </w:tr>
      <w:tr w14:paraId="10C05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C233E06">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5E919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项目完成率</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334A2FA">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AF8855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BF11B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DE43807">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6EED0CC">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项目完成率100%得满分，每降低1%扣2分。</w:t>
            </w:r>
          </w:p>
        </w:tc>
      </w:tr>
      <w:tr w14:paraId="335B1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209EE1B">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0F202E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数据报送准确性</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6CBE82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5C142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56E802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FA9D15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C533DF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数据报送准确无误得满分，每发现1处错误扣2分。</w:t>
            </w:r>
          </w:p>
        </w:tc>
      </w:tr>
      <w:tr w14:paraId="63B21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689EA7A">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F03ABB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协助工作表现</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1E4F00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981B10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CAFAA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989E8E">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570E3E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积极协助定点医疗机构工作，表现优秀得15分，良好得10分，一般得5分。</w:t>
            </w:r>
          </w:p>
        </w:tc>
      </w:tr>
      <w:tr w14:paraId="05A92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3478" w:type="dxa"/>
            <w:gridSpan w:val="2"/>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8BCB82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分值合计</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8D2D99B">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100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CC2BEB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D0028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CCFF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2127E9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w:t>
            </w:r>
          </w:p>
        </w:tc>
      </w:tr>
      <w:tr w14:paraId="352F4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5" w:hRule="atLeast"/>
        </w:trPr>
        <w:tc>
          <w:tcPr>
            <w:tcW w:w="1661"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35902A9">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评选类别</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73CB3B6">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评分项目</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2A38123">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分值</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B31C2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自评</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0F0BF4C">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评审分值</w:t>
            </w: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9104D54">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扣分原因</w:t>
            </w: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792E85">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2"/>
                <w:sz w:val="22"/>
                <w:szCs w:val="22"/>
                <w:u w:val="none"/>
                <w:lang w:val="en-US" w:eastAsia="zh-CN" w:bidi="ar-SA"/>
              </w:rPr>
            </w:pPr>
            <w:r>
              <w:rPr>
                <w:rFonts w:hint="default" w:ascii="Times New Roman" w:hAnsi="Times New Roman" w:eastAsia="宋体" w:cs="Times New Roman"/>
                <w:b/>
                <w:bCs/>
                <w:i w:val="0"/>
                <w:iCs w:val="0"/>
                <w:color w:val="000000"/>
                <w:kern w:val="0"/>
                <w:sz w:val="22"/>
                <w:szCs w:val="22"/>
                <w:u w:val="none"/>
                <w:lang w:val="en-US" w:eastAsia="zh-CN" w:bidi="ar"/>
              </w:rPr>
              <w:t>评分标准</w:t>
            </w:r>
          </w:p>
        </w:tc>
      </w:tr>
      <w:tr w14:paraId="61E864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6D8481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优秀个人</w:t>
            </w:r>
          </w:p>
          <w:p w14:paraId="534FD60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（口腔医生）</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AFE9CC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项目完成质量</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E8CF83E">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74798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0E8C74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960F18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6B4E4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项目完成质量高，无差错事故得满分，每发现1处问题扣5分。</w:t>
            </w:r>
          </w:p>
        </w:tc>
      </w:tr>
      <w:tr w14:paraId="3F1AF5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E5B3180">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762CEB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目标人群满意度</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323588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319B4A1">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7FF07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B60DCA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5914BBE">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学校、家长满意度100%得满分，每降低1%扣2分。</w:t>
            </w:r>
          </w:p>
        </w:tc>
      </w:tr>
      <w:tr w14:paraId="3B713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411BC68">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1D2F036">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嘉奖情况</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340C4F8">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986F3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EDB1A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72537D2">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48AB2F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去年获得市级嘉奖加10分，区级嘉奖加5分；连续2年获得市级嘉奖加20分，区级嘉奖加10分。</w:t>
            </w:r>
          </w:p>
        </w:tc>
      </w:tr>
      <w:tr w14:paraId="781F2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CD4EB1F">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BDAC71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协助工作表现</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A0486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3FD5DF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EBF18E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1CD20F0">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AD0E1A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积极协助区项目办工作，表现优秀得15分，良好得10分，一般得5分。</w:t>
            </w:r>
          </w:p>
        </w:tc>
      </w:tr>
      <w:tr w14:paraId="5D22C2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3" w:hRule="atLeast"/>
        </w:trPr>
        <w:tc>
          <w:tcPr>
            <w:tcW w:w="3478" w:type="dxa"/>
            <w:gridSpan w:val="2"/>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236BC7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分值合计</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177722E">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100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405754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675BC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BD0ABB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271F14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w:t>
            </w:r>
          </w:p>
        </w:tc>
      </w:tr>
      <w:tr w14:paraId="5B0E03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B48A93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优秀个人</w:t>
            </w:r>
          </w:p>
          <w:p w14:paraId="17564A69">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（护士）</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29D74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项目完成质量</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CEB3EAF">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72E727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CBA984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85B0E7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72B638">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项目完成质量高，无差错事故得满分，每发现1处问题扣5分。</w:t>
            </w:r>
          </w:p>
        </w:tc>
      </w:tr>
      <w:tr w14:paraId="616C6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FAE1E3E">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916C7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目标人群满意度</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6FAB33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C0E385F">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E1CB8C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2228E3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2B1A833">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学校、家长满意度100%得满分，每降低1%扣2分。</w:t>
            </w:r>
          </w:p>
        </w:tc>
      </w:tr>
      <w:tr w14:paraId="23E13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7C0931">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E5903B1">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嘉奖情况</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20E7FB0">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lang w:val="en-US"/>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FB28AA4">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636798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C513BCB">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25C2CA9">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去年获得市级嘉奖加10分，区级嘉奖加5分；连续2年获得市级嘉奖加20分，区级嘉奖加10分。</w:t>
            </w:r>
          </w:p>
        </w:tc>
      </w:tr>
      <w:tr w14:paraId="4A230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8B00C9F">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81B89C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协助工作表现</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DCC48A4">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D2B6F1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999B2D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18E60CC">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F6B81C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积极协助区项目办工作，表现优秀得15分，良好得10分，一般得5分。</w:t>
            </w:r>
          </w:p>
        </w:tc>
      </w:tr>
      <w:tr w14:paraId="2A94C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3478" w:type="dxa"/>
            <w:gridSpan w:val="2"/>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63634B2">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分值合计</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9582BD7">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100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52CE19B">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1DF979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3894BA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CB37B73">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w:t>
            </w:r>
          </w:p>
        </w:tc>
      </w:tr>
      <w:tr w14:paraId="69D1B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restart"/>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8F47B8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优秀实施单位</w:t>
            </w:r>
          </w:p>
          <w:p w14:paraId="484B5F5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（医疗机构）</w:t>
            </w: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B897D80">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项目完成率</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5D82D61">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30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C13B08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6CA20D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7A2FDA8">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B30CFAB">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项目完成率100%得满分，每降低1%扣2分。</w:t>
            </w:r>
          </w:p>
        </w:tc>
      </w:tr>
      <w:tr w14:paraId="5D43A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99DFE07">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0F54A77">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服务质量</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0684E87">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25</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5C8EAE76">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CE7933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64F95A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5EA08BD">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服务质量高，无投诉得满分，每发现1起投诉扣5分。</w:t>
            </w:r>
          </w:p>
        </w:tc>
      </w:tr>
      <w:tr w14:paraId="64442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57B8731">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49CA197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目标人群满意度</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D2111A5">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20</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C974C85">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55822D0">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C110834">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29D779B5">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学校、家长满意度100%得满分，每降低1%扣2分。</w:t>
            </w:r>
          </w:p>
        </w:tc>
      </w:tr>
      <w:tr w14:paraId="3D528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9797A03">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345F60F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数据报送准确性</w:t>
            </w:r>
          </w:p>
        </w:tc>
        <w:tc>
          <w:tcPr>
            <w:tcW w:w="793"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3A81ED2">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15</w:t>
            </w: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6D14D79C">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7A2E8F5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16A170FD">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000000" w:sz="4" w:space="0"/>
              <w:right w:val="single" w:color="000000" w:sz="4" w:space="0"/>
            </w:tcBorders>
            <w:shd w:val="clear" w:color="auto" w:fill="auto"/>
            <w:tcMar>
              <w:left w:w="108" w:type="dxa"/>
              <w:right w:w="108" w:type="dxa"/>
            </w:tcMar>
            <w:vAlign w:val="center"/>
          </w:tcPr>
          <w:p w14:paraId="01324E6F">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数据报送准确无误得满分，每发现1处错误扣2分。</w:t>
            </w:r>
          </w:p>
        </w:tc>
      </w:tr>
      <w:tr w14:paraId="76C8D4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1661" w:type="dxa"/>
            <w:vMerge w:val="continue"/>
            <w:tcBorders>
              <w:top w:val="single" w:color="000000" w:sz="4" w:space="0"/>
              <w:left w:val="single" w:color="000000" w:sz="4" w:space="0"/>
              <w:bottom w:val="single" w:color="auto" w:sz="4" w:space="0"/>
              <w:right w:val="single" w:color="000000" w:sz="4" w:space="0"/>
            </w:tcBorders>
            <w:shd w:val="clear" w:color="auto" w:fill="auto"/>
            <w:tcMar>
              <w:left w:w="108" w:type="dxa"/>
              <w:right w:w="108" w:type="dxa"/>
            </w:tcMar>
            <w:vAlign w:val="center"/>
          </w:tcPr>
          <w:p w14:paraId="189E3B5C">
            <w:pPr>
              <w:jc w:val="center"/>
              <w:rPr>
                <w:rFonts w:hint="default" w:ascii="Times New Roman" w:hAnsi="Times New Roman" w:eastAsia="宋体" w:cs="Times New Roman"/>
                <w:i w:val="0"/>
                <w:iCs w:val="0"/>
                <w:color w:val="000000"/>
                <w:sz w:val="22"/>
                <w:szCs w:val="22"/>
                <w:u w:val="none"/>
              </w:rPr>
            </w:pPr>
          </w:p>
        </w:tc>
        <w:tc>
          <w:tcPr>
            <w:tcW w:w="1817" w:type="dxa"/>
            <w:tcBorders>
              <w:top w:val="single" w:color="000000" w:sz="4" w:space="0"/>
              <w:left w:val="single" w:color="000000" w:sz="4" w:space="0"/>
              <w:bottom w:val="single" w:color="auto" w:sz="4" w:space="0"/>
              <w:right w:val="single" w:color="000000" w:sz="4" w:space="0"/>
            </w:tcBorders>
            <w:shd w:val="clear" w:color="auto" w:fill="auto"/>
            <w:tcMar>
              <w:left w:w="108" w:type="dxa"/>
              <w:right w:w="108" w:type="dxa"/>
            </w:tcMar>
            <w:vAlign w:val="center"/>
          </w:tcPr>
          <w:p w14:paraId="6A0C650A">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资质达标情况</w:t>
            </w:r>
          </w:p>
        </w:tc>
        <w:tc>
          <w:tcPr>
            <w:tcW w:w="793" w:type="dxa"/>
            <w:tcBorders>
              <w:top w:val="single" w:color="000000" w:sz="4" w:space="0"/>
              <w:left w:val="single" w:color="000000" w:sz="4" w:space="0"/>
              <w:bottom w:val="single" w:color="auto" w:sz="4" w:space="0"/>
              <w:right w:val="single" w:color="000000" w:sz="4" w:space="0"/>
            </w:tcBorders>
            <w:shd w:val="clear" w:color="auto" w:fill="auto"/>
            <w:tcMar>
              <w:left w:w="108" w:type="dxa"/>
              <w:right w:w="108" w:type="dxa"/>
            </w:tcMar>
            <w:vAlign w:val="center"/>
          </w:tcPr>
          <w:p w14:paraId="0835E906">
            <w:pPr>
              <w:keepNext w:val="0"/>
              <w:keepLines w:val="0"/>
              <w:widowControl/>
              <w:suppressLineNumbers w:val="0"/>
              <w:jc w:val="center"/>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10</w:t>
            </w:r>
          </w:p>
        </w:tc>
        <w:tc>
          <w:tcPr>
            <w:tcW w:w="768" w:type="dxa"/>
            <w:tcBorders>
              <w:top w:val="single" w:color="000000" w:sz="4" w:space="0"/>
              <w:left w:val="single" w:color="000000" w:sz="4" w:space="0"/>
              <w:bottom w:val="single" w:color="auto" w:sz="4" w:space="0"/>
              <w:right w:val="single" w:color="000000" w:sz="4" w:space="0"/>
            </w:tcBorders>
            <w:shd w:val="clear" w:color="auto" w:fill="auto"/>
            <w:tcMar>
              <w:left w:w="108" w:type="dxa"/>
              <w:right w:w="108" w:type="dxa"/>
            </w:tcMar>
            <w:vAlign w:val="center"/>
          </w:tcPr>
          <w:p w14:paraId="6B431D5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000000" w:sz="4" w:space="0"/>
              <w:left w:val="single" w:color="000000" w:sz="4" w:space="0"/>
              <w:bottom w:val="single" w:color="auto" w:sz="4" w:space="0"/>
              <w:right w:val="single" w:color="000000" w:sz="4" w:space="0"/>
            </w:tcBorders>
            <w:shd w:val="clear" w:color="auto" w:fill="auto"/>
            <w:tcMar>
              <w:left w:w="108" w:type="dxa"/>
              <w:right w:w="108" w:type="dxa"/>
            </w:tcMar>
            <w:vAlign w:val="center"/>
          </w:tcPr>
          <w:p w14:paraId="74BB4FF9">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000000" w:sz="4" w:space="0"/>
              <w:left w:val="single" w:color="000000" w:sz="4" w:space="0"/>
              <w:bottom w:val="single" w:color="auto" w:sz="4" w:space="0"/>
              <w:right w:val="single" w:color="000000" w:sz="4" w:space="0"/>
            </w:tcBorders>
            <w:shd w:val="clear" w:color="auto" w:fill="auto"/>
            <w:tcMar>
              <w:left w:w="108" w:type="dxa"/>
              <w:right w:w="108" w:type="dxa"/>
            </w:tcMar>
            <w:vAlign w:val="center"/>
          </w:tcPr>
          <w:p w14:paraId="35210995">
            <w:pPr>
              <w:keepNext w:val="0"/>
              <w:keepLines w:val="0"/>
              <w:widowControl/>
              <w:suppressLineNumbers w:val="0"/>
              <w:jc w:val="left"/>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000000" w:sz="4" w:space="0"/>
              <w:left w:val="single" w:color="000000" w:sz="4" w:space="0"/>
              <w:bottom w:val="single" w:color="auto" w:sz="4" w:space="0"/>
              <w:right w:val="single" w:color="000000" w:sz="4" w:space="0"/>
            </w:tcBorders>
            <w:shd w:val="clear" w:color="auto" w:fill="auto"/>
            <w:tcMar>
              <w:left w:w="108" w:type="dxa"/>
              <w:right w:w="108" w:type="dxa"/>
            </w:tcMar>
            <w:vAlign w:val="center"/>
          </w:tcPr>
          <w:p w14:paraId="65E25882">
            <w:pPr>
              <w:keepNext w:val="0"/>
              <w:keepLines w:val="0"/>
              <w:widowControl/>
              <w:suppressLineNumbers w:val="0"/>
              <w:jc w:val="left"/>
              <w:textAlignment w:val="center"/>
              <w:rPr>
                <w:rFonts w:hint="default" w:ascii="Times New Roman" w:hAnsi="Times New Roman" w:eastAsia="宋体" w:cs="Times New Roman"/>
                <w:i w:val="0"/>
                <w:iCs w:val="0"/>
                <w:color w:val="000000"/>
                <w:sz w:val="22"/>
                <w:szCs w:val="22"/>
                <w:u w:val="none"/>
              </w:rPr>
            </w:pPr>
            <w:r>
              <w:rPr>
                <w:rFonts w:hint="default" w:ascii="Times New Roman" w:hAnsi="Times New Roman" w:eastAsia="宋体" w:cs="Times New Roman"/>
                <w:i w:val="0"/>
                <w:iCs w:val="0"/>
                <w:color w:val="000000"/>
                <w:kern w:val="0"/>
                <w:sz w:val="22"/>
                <w:szCs w:val="22"/>
                <w:u w:val="none"/>
                <w:lang w:val="en-US" w:eastAsia="zh-CN" w:bidi="ar"/>
              </w:rPr>
              <w:t>人员资质全部达标得满分，每少1人或1项资质不达标扣2分。</w:t>
            </w:r>
          </w:p>
        </w:tc>
      </w:tr>
      <w:tr w14:paraId="50FDBB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3478" w:type="dxa"/>
            <w:gridSpan w:val="2"/>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7BF093BD">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分值合计</w:t>
            </w:r>
          </w:p>
        </w:tc>
        <w:tc>
          <w:tcPr>
            <w:tcW w:w="793"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2DB00BE1">
            <w:pPr>
              <w:keepNext w:val="0"/>
              <w:keepLines w:val="0"/>
              <w:widowControl/>
              <w:suppressLineNumbers w:val="0"/>
              <w:jc w:val="center"/>
              <w:textAlignment w:val="center"/>
              <w:rPr>
                <w:rFonts w:hint="default" w:ascii="Times New Roman" w:hAnsi="Times New Roman" w:eastAsia="宋体" w:cs="Times New Roman"/>
                <w:b/>
                <w:bCs/>
                <w:i w:val="0"/>
                <w:iCs w:val="0"/>
                <w:color w:val="000000"/>
                <w:kern w:val="0"/>
                <w:sz w:val="22"/>
                <w:szCs w:val="22"/>
                <w:u w:val="none"/>
                <w:lang w:val="en-US" w:eastAsia="zh-CN" w:bidi="ar"/>
              </w:rPr>
            </w:pPr>
            <w:r>
              <w:rPr>
                <w:rFonts w:hint="default" w:ascii="Times New Roman" w:hAnsi="Times New Roman" w:eastAsia="宋体" w:cs="Times New Roman"/>
                <w:b/>
                <w:bCs/>
                <w:i w:val="0"/>
                <w:iCs w:val="0"/>
                <w:color w:val="000000"/>
                <w:kern w:val="0"/>
                <w:sz w:val="22"/>
                <w:szCs w:val="22"/>
                <w:u w:val="none"/>
                <w:lang w:val="en-US" w:eastAsia="zh-CN" w:bidi="ar"/>
              </w:rPr>
              <w:t>100</w:t>
            </w:r>
          </w:p>
        </w:tc>
        <w:tc>
          <w:tcPr>
            <w:tcW w:w="76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BAB32EE">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768"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3265D7E7">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2049"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0346C658">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p>
        </w:tc>
        <w:tc>
          <w:tcPr>
            <w:tcW w:w="6220" w:type="dxa"/>
            <w:tcBorders>
              <w:top w:val="single" w:color="auto" w:sz="4" w:space="0"/>
              <w:left w:val="single" w:color="auto" w:sz="4" w:space="0"/>
              <w:bottom w:val="single" w:color="auto" w:sz="4" w:space="0"/>
              <w:right w:val="single" w:color="auto" w:sz="4" w:space="0"/>
            </w:tcBorders>
            <w:shd w:val="clear" w:color="auto" w:fill="auto"/>
            <w:tcMar>
              <w:left w:w="108" w:type="dxa"/>
              <w:right w:w="108" w:type="dxa"/>
            </w:tcMar>
            <w:vAlign w:val="center"/>
          </w:tcPr>
          <w:p w14:paraId="589559EA">
            <w:pPr>
              <w:keepNext w:val="0"/>
              <w:keepLines w:val="0"/>
              <w:widowControl/>
              <w:suppressLineNumbers w:val="0"/>
              <w:jc w:val="center"/>
              <w:textAlignment w:val="center"/>
              <w:rPr>
                <w:rFonts w:hint="default" w:ascii="Times New Roman" w:hAnsi="Times New Roman" w:eastAsia="宋体" w:cs="Times New Roman"/>
                <w:i w:val="0"/>
                <w:iCs w:val="0"/>
                <w:color w:val="000000"/>
                <w:kern w:val="0"/>
                <w:sz w:val="22"/>
                <w:szCs w:val="22"/>
                <w:u w:val="none"/>
                <w:lang w:val="en-US" w:eastAsia="zh-CN" w:bidi="ar"/>
              </w:rPr>
            </w:pPr>
            <w:r>
              <w:rPr>
                <w:rFonts w:hint="default" w:ascii="Times New Roman" w:hAnsi="Times New Roman" w:eastAsia="宋体" w:cs="Times New Roman"/>
                <w:i w:val="0"/>
                <w:iCs w:val="0"/>
                <w:color w:val="000000"/>
                <w:kern w:val="0"/>
                <w:sz w:val="22"/>
                <w:szCs w:val="22"/>
                <w:u w:val="none"/>
                <w:lang w:val="en-US" w:eastAsia="zh-CN" w:bidi="ar"/>
              </w:rPr>
              <w:t>/</w:t>
            </w:r>
          </w:p>
        </w:tc>
      </w:tr>
    </w:tbl>
    <w:p w14:paraId="5F8D8483">
      <w:pPr>
        <w:keepNext w:val="0"/>
        <w:keepLines w:val="0"/>
        <w:pageBreakBefore w:val="0"/>
        <w:widowControl w:val="0"/>
        <w:tabs>
          <w:tab w:val="left" w:pos="610"/>
        </w:tabs>
        <w:kinsoku/>
        <w:wordWrap/>
        <w:overflowPunct/>
        <w:topLinePunct w:val="0"/>
        <w:autoSpaceDE/>
        <w:autoSpaceDN/>
        <w:bidi w:val="0"/>
        <w:adjustRightInd/>
        <w:snapToGrid/>
        <w:spacing w:line="20" w:lineRule="exact"/>
        <w:jc w:val="left"/>
        <w:textAlignment w:val="auto"/>
        <w:rPr>
          <w:rFonts w:hint="eastAsia" w:ascii="Times New Roman" w:hAnsi="Times New Roman" w:cs="Times New Roman"/>
          <w:color w:val="auto"/>
          <w:highlight w:val="none"/>
          <w:lang w:val="en-US" w:eastAsia="zh-CN"/>
        </w:rPr>
        <w:sectPr>
          <w:headerReference r:id="rId10" w:type="default"/>
          <w:footerReference r:id="rId11" w:type="default"/>
          <w:pgSz w:w="16840" w:h="11905" w:orient="landscape"/>
          <w:pgMar w:top="1587" w:right="2098" w:bottom="1474" w:left="1984" w:header="720" w:footer="720" w:gutter="0"/>
          <w:pgNumType w:fmt="decimal"/>
          <w:cols w:space="720" w:num="1"/>
        </w:sectPr>
      </w:pPr>
    </w:p>
    <w:p w14:paraId="5D66932F">
      <w:pPr>
        <w:jc w:val="center"/>
        <w:rPr>
          <w:rFonts w:hint="default" w:ascii="Times New Roman" w:hAnsi="Times New Roman" w:eastAsia="黑体" w:cs="Times New Roman"/>
          <w:sz w:val="32"/>
          <w:szCs w:val="32"/>
          <w:lang w:val="en-US" w:eastAsia="zh-CN"/>
        </w:rPr>
      </w:pPr>
    </w:p>
    <w:p w14:paraId="347603AA">
      <w:pPr>
        <w:jc w:val="center"/>
        <w:rPr>
          <w:rFonts w:hint="default" w:ascii="Times New Roman" w:hAnsi="Times New Roman" w:eastAsia="黑体" w:cs="Times New Roman"/>
          <w:sz w:val="32"/>
          <w:szCs w:val="32"/>
          <w:lang w:val="en-US" w:eastAsia="zh-CN"/>
        </w:rPr>
      </w:pPr>
    </w:p>
    <w:p w14:paraId="5F0252F4">
      <w:pPr>
        <w:jc w:val="center"/>
        <w:rPr>
          <w:rFonts w:hint="default" w:ascii="Times New Roman" w:hAnsi="Times New Roman" w:eastAsia="黑体" w:cs="Times New Roman"/>
          <w:sz w:val="32"/>
          <w:szCs w:val="32"/>
          <w:lang w:val="en-US" w:eastAsia="zh-CN"/>
        </w:rPr>
      </w:pPr>
    </w:p>
    <w:p w14:paraId="6B839751">
      <w:pPr>
        <w:jc w:val="both"/>
        <w:rPr>
          <w:rFonts w:hint="default" w:ascii="Times New Roman" w:hAnsi="Times New Roman" w:eastAsia="黑体" w:cs="Times New Roman"/>
          <w:sz w:val="32"/>
          <w:szCs w:val="32"/>
          <w:lang w:val="en-US" w:eastAsia="zh-CN"/>
        </w:rPr>
      </w:pPr>
    </w:p>
    <w:p w14:paraId="41545580">
      <w:pPr>
        <w:jc w:val="both"/>
        <w:rPr>
          <w:rFonts w:hint="default" w:ascii="Times New Roman" w:hAnsi="Times New Roman" w:eastAsia="仿宋_GB2312" w:cs="Times New Roman"/>
          <w:b/>
          <w:bCs/>
          <w:sz w:val="32"/>
          <w:szCs w:val="32"/>
          <w:lang w:val="en-US" w:eastAsia="zh-CN"/>
        </w:rPr>
      </w:pPr>
    </w:p>
    <w:p w14:paraId="78F91E02">
      <w:pPr>
        <w:jc w:val="both"/>
        <w:rPr>
          <w:rFonts w:hint="default" w:ascii="Times New Roman" w:hAnsi="Times New Roman" w:eastAsia="仿宋_GB2312" w:cs="Times New Roman"/>
          <w:b/>
          <w:bCs/>
          <w:sz w:val="32"/>
          <w:szCs w:val="32"/>
          <w:lang w:val="en-US" w:eastAsia="zh-CN"/>
        </w:rPr>
      </w:pPr>
    </w:p>
    <w:p w14:paraId="090E38C3">
      <w:pPr>
        <w:jc w:val="both"/>
        <w:rPr>
          <w:rFonts w:hint="default" w:ascii="Times New Roman" w:hAnsi="Times New Roman" w:eastAsia="仿宋_GB2312" w:cs="Times New Roman"/>
          <w:b/>
          <w:bCs/>
          <w:sz w:val="32"/>
          <w:szCs w:val="32"/>
          <w:lang w:val="en-US" w:eastAsia="zh-CN"/>
        </w:rPr>
      </w:pPr>
    </w:p>
    <w:p w14:paraId="4EC380EA">
      <w:pPr>
        <w:jc w:val="both"/>
        <w:rPr>
          <w:rFonts w:hint="default" w:ascii="Times New Roman" w:hAnsi="Times New Roman" w:eastAsia="仿宋_GB2312" w:cs="Times New Roman"/>
          <w:b/>
          <w:bCs/>
          <w:sz w:val="32"/>
          <w:szCs w:val="32"/>
          <w:lang w:val="en-US" w:eastAsia="zh-CN"/>
        </w:rPr>
      </w:pPr>
    </w:p>
    <w:p w14:paraId="445637C0">
      <w:pPr>
        <w:jc w:val="both"/>
        <w:rPr>
          <w:rFonts w:hint="default" w:ascii="Times New Roman" w:hAnsi="Times New Roman" w:eastAsia="仿宋_GB2312" w:cs="Times New Roman"/>
          <w:b/>
          <w:bCs/>
          <w:sz w:val="32"/>
          <w:szCs w:val="32"/>
          <w:lang w:val="en-US" w:eastAsia="zh-CN"/>
        </w:rPr>
      </w:pPr>
    </w:p>
    <w:p w14:paraId="4FB6011C">
      <w:pPr>
        <w:jc w:val="both"/>
        <w:rPr>
          <w:rFonts w:hint="default" w:ascii="Times New Roman" w:hAnsi="Times New Roman" w:eastAsia="仿宋_GB2312" w:cs="Times New Roman"/>
          <w:b/>
          <w:bCs/>
          <w:sz w:val="32"/>
          <w:szCs w:val="32"/>
          <w:lang w:val="en-US" w:eastAsia="zh-CN"/>
        </w:rPr>
      </w:pPr>
    </w:p>
    <w:p w14:paraId="7E1D3800">
      <w:pPr>
        <w:jc w:val="both"/>
        <w:rPr>
          <w:rFonts w:hint="default" w:ascii="Times New Roman" w:hAnsi="Times New Roman" w:eastAsia="仿宋_GB2312" w:cs="Times New Roman"/>
          <w:b/>
          <w:bCs/>
          <w:sz w:val="32"/>
          <w:szCs w:val="32"/>
          <w:lang w:val="en-US" w:eastAsia="zh-CN"/>
        </w:rPr>
      </w:pPr>
    </w:p>
    <w:p w14:paraId="16759219">
      <w:pPr>
        <w:jc w:val="both"/>
        <w:rPr>
          <w:rFonts w:hint="default" w:ascii="Times New Roman" w:hAnsi="Times New Roman" w:eastAsia="仿宋_GB2312" w:cs="Times New Roman"/>
          <w:b/>
          <w:bCs/>
          <w:sz w:val="32"/>
          <w:szCs w:val="32"/>
          <w:lang w:val="en-US" w:eastAsia="zh-CN"/>
        </w:rPr>
      </w:pPr>
    </w:p>
    <w:p w14:paraId="791B8E9D">
      <w:pPr>
        <w:jc w:val="both"/>
        <w:rPr>
          <w:rFonts w:hint="default" w:ascii="Times New Roman" w:hAnsi="Times New Roman" w:eastAsia="仿宋_GB2312" w:cs="Times New Roman"/>
          <w:b/>
          <w:bCs/>
          <w:sz w:val="32"/>
          <w:szCs w:val="32"/>
          <w:lang w:val="en-US" w:eastAsia="zh-CN"/>
        </w:rPr>
      </w:pPr>
    </w:p>
    <w:p w14:paraId="5BE164E5">
      <w:pPr>
        <w:jc w:val="both"/>
        <w:rPr>
          <w:rFonts w:hint="default" w:ascii="Times New Roman" w:hAnsi="Times New Roman" w:eastAsia="仿宋_GB2312" w:cs="Times New Roman"/>
          <w:b/>
          <w:bCs/>
          <w:sz w:val="32"/>
          <w:szCs w:val="32"/>
          <w:lang w:val="en-US" w:eastAsia="zh-CN"/>
        </w:rPr>
      </w:pPr>
    </w:p>
    <w:p w14:paraId="202D73A2">
      <w:pPr>
        <w:jc w:val="both"/>
        <w:rPr>
          <w:rFonts w:hint="default" w:ascii="Times New Roman" w:hAnsi="Times New Roman" w:eastAsia="仿宋_GB2312" w:cs="Times New Roman"/>
          <w:b/>
          <w:bCs/>
          <w:sz w:val="32"/>
          <w:szCs w:val="32"/>
          <w:lang w:val="en-US" w:eastAsia="zh-CN"/>
        </w:rPr>
      </w:pPr>
    </w:p>
    <w:p w14:paraId="1B627C0F">
      <w:pPr>
        <w:keepNext w:val="0"/>
        <w:keepLines w:val="0"/>
        <w:pageBreakBefore w:val="0"/>
        <w:widowControl w:val="0"/>
        <w:tabs>
          <w:tab w:val="left" w:pos="610"/>
        </w:tabs>
        <w:kinsoku/>
        <w:wordWrap/>
        <w:overflowPunct/>
        <w:topLinePunct w:val="0"/>
        <w:autoSpaceDE/>
        <w:autoSpaceDN/>
        <w:bidi w:val="0"/>
        <w:adjustRightInd/>
        <w:snapToGrid/>
        <w:spacing w:line="20" w:lineRule="exact"/>
        <w:jc w:val="left"/>
        <w:textAlignment w:val="auto"/>
        <w:rPr>
          <w:rFonts w:hint="eastAsia" w:ascii="仿宋_GB2312" w:hAnsi="仿宋_GB2312" w:eastAsia="仿宋_GB2312" w:cs="仿宋_GB2312"/>
          <w:color w:val="auto"/>
          <w:highlight w:val="none"/>
          <w:lang w:val="en-US" w:eastAsia="zh-CN"/>
        </w:rPr>
      </w:pPr>
    </w:p>
    <w:sectPr>
      <w:footerReference r:id="rId12" w:type="default"/>
      <w:pgSz w:w="11906" w:h="16838"/>
      <w:pgMar w:top="2098" w:right="1474" w:bottom="1984" w:left="1587" w:header="851" w:footer="1587"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embedRegular r:id="rId1" w:fontKey="{48DDE39C-47B0-4560-8A34-5F7327A71C2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embedRegular r:id="rId2" w:fontKey="{F36BD095-80F0-4F73-860C-7C0F6472CBCE}"/>
  </w:font>
  <w:font w:name="方正小标宋简体">
    <w:panose1 w:val="03000509000000000000"/>
    <w:charset w:val="86"/>
    <w:family w:val="auto"/>
    <w:pitch w:val="default"/>
    <w:sig w:usb0="00000001" w:usb1="080E0000" w:usb2="00000000" w:usb3="00000000" w:csb0="00040000" w:csb1="00000000"/>
    <w:embedRegular r:id="rId3" w:fontKey="{676115CA-131F-46AE-AF61-4C03E48F83B3}"/>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embedRegular r:id="rId4" w:fontKey="{964CECD3-2529-49A4-B0B4-6BE6D8BD4E47}"/>
  </w:font>
  <w:font w:name="楷体_GB2312">
    <w:panose1 w:val="02010609030101010101"/>
    <w:charset w:val="86"/>
    <w:family w:val="auto"/>
    <w:pitch w:val="default"/>
    <w:sig w:usb0="00000001" w:usb1="080E0000" w:usb2="00000000" w:usb3="00000000" w:csb0="00040000" w:csb1="00000000"/>
  </w:font>
  <w:font w:name="Wingdings 2">
    <w:panose1 w:val="05020102010507070707"/>
    <w:charset w:val="00"/>
    <w:family w:val="auto"/>
    <w:pitch w:val="default"/>
    <w:sig w:usb0="00000000" w:usb1="00000000" w:usb2="00000000" w:usb3="00000000" w:csb0="80000000" w:csb1="00000000"/>
    <w:embedRegular r:id="rId5" w:fontKey="{83D884E2-6582-4F04-9E7A-A32ABDA8FB83}"/>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E45CA">
    <w:pPr>
      <w:pStyle w:val="3"/>
      <w:tabs>
        <w:tab w:val="left" w:pos="6090"/>
      </w:tabs>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-328295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CE6E9">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85pt;height:144pt;width:144pt;mso-position-horizontal:outside;mso-position-horizontal-relative:margin;mso-wrap-style:none;z-index:251660288;mso-width-relative:page;mso-height-relative:page;" filled="f" stroked="f" coordsize="21600,21600" o:gfxdata="UEsDBAoAAAAAAIdO4kAAAAAAAAAAAAAAAAAEAAAAZHJzL1BLAwQUAAAACACHTuJA1Pt9PdYAAAAI&#10;AQAADwAAAGRycy9kb3ducmV2LnhtbE2PQU/DMAyF70j8h8hI3La0K4yqNJ3ERDkisXLgmDWmLTRO&#10;lWRd+feYE7vZfk/P3yt3ix3FjD4MjhSk6wQEUuvMQJ2C96Ze5SBC1GT06AgV/GCAXXV9VerCuDO9&#10;4XyIneAQCoVW0Mc4FVKGtkerw9pNSKx9Om915NV30nh95nA7yk2SbKXVA/GHXk+477H9Ppysgn3d&#10;NH7G4McPfKmzr9enO3xelLq9SZNHEBGX+G+GP3xGh4qZju5EJohRAReJClb36QMIljd5zpcjD9k2&#10;A1mV8rJA9Qt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U+309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0C0CE6E9">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31E711">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-328295</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5CF3D1">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25.85pt;height:144pt;width:144pt;mso-position-horizontal:outside;mso-position-horizontal-relative:margin;mso-wrap-style:none;z-index:251659264;mso-width-relative:page;mso-height-relative:page;" filled="f" stroked="f" coordsize="21600,21600" o:gfxdata="UEsDBAoAAAAAAIdO4kAAAAAAAAAAAAAAAAAEAAAAZHJzL1BLAwQUAAAACACHTuJA1Pt9PdYAAAAI&#10;AQAADwAAAGRycy9kb3ducmV2LnhtbE2PQU/DMAyF70j8h8hI3La0K4yqNJ3ERDkisXLgmDWmLTRO&#10;lWRd+feYE7vZfk/P3yt3ix3FjD4MjhSk6wQEUuvMQJ2C96Ze5SBC1GT06AgV/GCAXXV9VerCuDO9&#10;4XyIneAQCoVW0Mc4FVKGtkerw9pNSKx9Om915NV30nh95nA7yk2SbKXVA/GHXk+477H9Ppysgn3d&#10;NH7G4McPfKmzr9enO3xelLq9SZNHEBGX+G+GP3xGh4qZju5EJohRAReJClb36QMIljd5zpcjD9k2&#10;A1mV8rJA9QtQSwMEFAAAAAgAh07iQOGA044yAgAAYQQAAA4AAABkcnMvZTJvRG9jLnhtbK1UzY7T&#10;MBC+I/EOlu80aStW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pm/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U+3091gAAAAgBAAAPAAAAAAAAAAEAIAAAACIAAABkcnMvZG93bnJldi54bWxQ&#10;SwECFAAUAAAACACHTuJA4YDTjjICAABhBAAADgAAAAAAAAABACAAAAAlAQAAZHJzL2Uyb0RvYy54&#10;bWxQSwUGAAAAAAYABgBZAQAAyQUAAAAA&#10;">
              <v:fill on="f" focussize="0,0"/>
              <v:stroke on="f" weight="0.5pt"/>
              <v:imagedata o:title=""/>
              <o:lock v:ext="edit" aspectratio="f"/>
              <v:textbox inset="0mm,0mm,0mm,0mm" style="mso-fit-shape-to-text:t;">
                <w:txbxContent>
                  <w:p w14:paraId="1A5CF3D1">
                    <w:pPr>
                      <w:pStyle w:val="3"/>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4E47A5"/>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A9CFE4">
    <w:pPr>
      <w:pStyle w:val="4"/>
      <w:pBdr>
        <w:top w:val="none" w:color="auto" w:sz="0" w:space="0"/>
        <w:left w:val="none" w:color="auto" w:sz="0" w:space="0"/>
        <w:bottom w:val="none" w:color="auto" w:sz="0" w:space="1"/>
        <w:right w:val="none" w:color="auto" w:sz="0" w:space="0"/>
        <w:between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CA27AB">
    <w:pPr>
      <w:pStyle w:val="4"/>
      <w:pBdr>
        <w:top w:val="none" w:color="auto" w:sz="0" w:space="0"/>
        <w:left w:val="none" w:color="auto" w:sz="0" w:space="0"/>
        <w:bottom w:val="none" w:color="auto" w:sz="0" w:space="1"/>
        <w:right w:val="none" w:color="auto" w:sz="0" w:space="0"/>
        <w:between w:val="none" w:color="auto" w:sz="0" w:space="0"/>
      </w:pBdr>
      <w:tabs>
        <w:tab w:val="left" w:pos="12211"/>
        <w:tab w:val="clear" w:pos="4153"/>
      </w:tabs>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5F0BE">
    <w:pPr>
      <w:pStyle w:val="4"/>
      <w:pBdr>
        <w:top w:val="none" w:color="auto" w:sz="0" w:space="0"/>
        <w:left w:val="none" w:color="auto" w:sz="0" w:space="0"/>
        <w:bottom w:val="none" w:color="auto" w:sz="0" w:space="1"/>
        <w:right w:val="none" w:color="auto" w:sz="0" w:space="0"/>
        <w:between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9B6C8">
    <w:pPr>
      <w:pStyle w:val="4"/>
      <w:pBdr>
        <w:top w:val="none" w:color="auto" w:sz="0" w:space="0"/>
        <w:left w:val="none" w:color="auto" w:sz="0" w:space="0"/>
        <w:bottom w:val="none" w:color="auto" w:sz="0" w:space="1"/>
        <w:right w:val="none" w:color="auto" w:sz="0" w:space="0"/>
        <w:between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E2565">
    <w:pPr>
      <w:pStyle w:val="4"/>
      <w:pBdr>
        <w:top w:val="none" w:color="auto" w:sz="0" w:space="0"/>
        <w:left w:val="none" w:color="auto" w:sz="0" w:space="0"/>
        <w:bottom w:val="none" w:color="auto" w:sz="0" w:space="1"/>
        <w:right w:val="none" w:color="auto" w:sz="0" w:space="0"/>
        <w:between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3C8F73">
    <w:pPr>
      <w:pStyle w:val="4"/>
      <w:pBdr>
        <w:top w:val="none" w:color="auto" w:sz="0" w:space="0"/>
        <w:left w:val="none" w:color="auto" w:sz="0" w:space="0"/>
        <w:bottom w:val="none" w:color="auto" w:sz="0" w:space="1"/>
        <w:right w:val="none" w:color="auto" w:sz="0" w:space="0"/>
        <w:between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18C773">
    <w:pPr>
      <w:pBdr>
        <w:top w:val="none" w:color="auto" w:sz="0" w:space="0"/>
        <w:left w:val="none" w:color="auto" w:sz="0" w:space="0"/>
        <w:bottom w:val="none" w:color="auto" w:sz="0" w:space="0"/>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E47C58"/>
    <w:rsid w:val="00337E00"/>
    <w:rsid w:val="00426E23"/>
    <w:rsid w:val="006A0FEA"/>
    <w:rsid w:val="0082733A"/>
    <w:rsid w:val="04B0246E"/>
    <w:rsid w:val="04E0470D"/>
    <w:rsid w:val="065E0402"/>
    <w:rsid w:val="06D40C09"/>
    <w:rsid w:val="07510C8F"/>
    <w:rsid w:val="08C82627"/>
    <w:rsid w:val="0B204ADC"/>
    <w:rsid w:val="0BD52F16"/>
    <w:rsid w:val="0C0B2D5C"/>
    <w:rsid w:val="0C28596B"/>
    <w:rsid w:val="0C337638"/>
    <w:rsid w:val="0C624F17"/>
    <w:rsid w:val="0D496CED"/>
    <w:rsid w:val="0DC17C9E"/>
    <w:rsid w:val="0F051AC8"/>
    <w:rsid w:val="0F1E59DC"/>
    <w:rsid w:val="0F9F79E5"/>
    <w:rsid w:val="10090EB2"/>
    <w:rsid w:val="11F03528"/>
    <w:rsid w:val="12DF2B84"/>
    <w:rsid w:val="134D6FF3"/>
    <w:rsid w:val="161C5A8B"/>
    <w:rsid w:val="17433B9D"/>
    <w:rsid w:val="18650C0E"/>
    <w:rsid w:val="18FC210A"/>
    <w:rsid w:val="1AFD2B54"/>
    <w:rsid w:val="1B486B8B"/>
    <w:rsid w:val="1C2107EB"/>
    <w:rsid w:val="1E7E2B16"/>
    <w:rsid w:val="1EE87DA0"/>
    <w:rsid w:val="22E070C6"/>
    <w:rsid w:val="253B4E3C"/>
    <w:rsid w:val="255F253E"/>
    <w:rsid w:val="25BD0EF9"/>
    <w:rsid w:val="25EB5B45"/>
    <w:rsid w:val="26060066"/>
    <w:rsid w:val="268B284C"/>
    <w:rsid w:val="27AD5FBC"/>
    <w:rsid w:val="28F770C2"/>
    <w:rsid w:val="29CC039F"/>
    <w:rsid w:val="2A0321A1"/>
    <w:rsid w:val="2A8D1D2B"/>
    <w:rsid w:val="2D0C1AF6"/>
    <w:rsid w:val="2D5B73AE"/>
    <w:rsid w:val="2D6F0A7C"/>
    <w:rsid w:val="2DBC0615"/>
    <w:rsid w:val="300D1637"/>
    <w:rsid w:val="31557E7B"/>
    <w:rsid w:val="318E6596"/>
    <w:rsid w:val="31E267E6"/>
    <w:rsid w:val="325F6603"/>
    <w:rsid w:val="32C93BCA"/>
    <w:rsid w:val="341F6A59"/>
    <w:rsid w:val="34B67588"/>
    <w:rsid w:val="34C50171"/>
    <w:rsid w:val="3698771E"/>
    <w:rsid w:val="36BF448F"/>
    <w:rsid w:val="386E78AD"/>
    <w:rsid w:val="391F0440"/>
    <w:rsid w:val="3BF74F77"/>
    <w:rsid w:val="3C4F6FC6"/>
    <w:rsid w:val="3C543787"/>
    <w:rsid w:val="3DD209D6"/>
    <w:rsid w:val="3E1B0B74"/>
    <w:rsid w:val="3E6B0EAE"/>
    <w:rsid w:val="3F412A57"/>
    <w:rsid w:val="3F770EAD"/>
    <w:rsid w:val="3FF68A28"/>
    <w:rsid w:val="412E4C7F"/>
    <w:rsid w:val="416076DC"/>
    <w:rsid w:val="43A8628C"/>
    <w:rsid w:val="445709AF"/>
    <w:rsid w:val="449E50E2"/>
    <w:rsid w:val="44D14E73"/>
    <w:rsid w:val="452D770D"/>
    <w:rsid w:val="45B71977"/>
    <w:rsid w:val="45E26A0A"/>
    <w:rsid w:val="46BB2627"/>
    <w:rsid w:val="47307DD7"/>
    <w:rsid w:val="47D04DD3"/>
    <w:rsid w:val="487D16AC"/>
    <w:rsid w:val="48ED7BD1"/>
    <w:rsid w:val="49287F12"/>
    <w:rsid w:val="499524F4"/>
    <w:rsid w:val="4AE47C58"/>
    <w:rsid w:val="4BEB429E"/>
    <w:rsid w:val="4C3B600E"/>
    <w:rsid w:val="4CD447B5"/>
    <w:rsid w:val="4DC3281F"/>
    <w:rsid w:val="4E373307"/>
    <w:rsid w:val="4ECC61A8"/>
    <w:rsid w:val="4FD8612C"/>
    <w:rsid w:val="50380084"/>
    <w:rsid w:val="50EF74D3"/>
    <w:rsid w:val="51704512"/>
    <w:rsid w:val="52654633"/>
    <w:rsid w:val="54712998"/>
    <w:rsid w:val="550541C2"/>
    <w:rsid w:val="57821A62"/>
    <w:rsid w:val="58CB6A3A"/>
    <w:rsid w:val="596D709C"/>
    <w:rsid w:val="59AB7E87"/>
    <w:rsid w:val="5A930561"/>
    <w:rsid w:val="5C3A545D"/>
    <w:rsid w:val="5CFE6BBD"/>
    <w:rsid w:val="5D21575A"/>
    <w:rsid w:val="5D222295"/>
    <w:rsid w:val="5D432A17"/>
    <w:rsid w:val="5F6C1307"/>
    <w:rsid w:val="600747C3"/>
    <w:rsid w:val="62556F61"/>
    <w:rsid w:val="6346773F"/>
    <w:rsid w:val="637D5ACA"/>
    <w:rsid w:val="63B01B71"/>
    <w:rsid w:val="656C64A8"/>
    <w:rsid w:val="665541AD"/>
    <w:rsid w:val="676E37C1"/>
    <w:rsid w:val="67D15A64"/>
    <w:rsid w:val="687605C0"/>
    <w:rsid w:val="6B146ABA"/>
    <w:rsid w:val="6BED679D"/>
    <w:rsid w:val="6C4C58BD"/>
    <w:rsid w:val="6D05506C"/>
    <w:rsid w:val="6EEA5E39"/>
    <w:rsid w:val="71724535"/>
    <w:rsid w:val="71C21AFA"/>
    <w:rsid w:val="74BF7515"/>
    <w:rsid w:val="766772D7"/>
    <w:rsid w:val="7701204E"/>
    <w:rsid w:val="777FA1EE"/>
    <w:rsid w:val="78BE1FA4"/>
    <w:rsid w:val="79FEF086"/>
    <w:rsid w:val="7B6F294B"/>
    <w:rsid w:val="7B835FAF"/>
    <w:rsid w:val="7CB53CA1"/>
    <w:rsid w:val="7CD136D3"/>
    <w:rsid w:val="7DFE66C3"/>
    <w:rsid w:val="7EBC2E8C"/>
    <w:rsid w:val="7ECA128F"/>
    <w:rsid w:val="7F6FC608"/>
    <w:rsid w:val="7FDE1157"/>
    <w:rsid w:val="7FFF7A03"/>
    <w:rsid w:val="9EEFB4A4"/>
    <w:rsid w:val="D9FF3E68"/>
    <w:rsid w:val="DA9A9025"/>
    <w:rsid w:val="DDED877D"/>
    <w:rsid w:val="DFF964E7"/>
    <w:rsid w:val="DFFFEBE2"/>
    <w:rsid w:val="EB6F5577"/>
    <w:rsid w:val="EFFCBC21"/>
    <w:rsid w:val="FBFF82B0"/>
    <w:rsid w:val="FFA5248E"/>
    <w:rsid w:val="FFDFD0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sz w:val="21"/>
      <w:szCs w:val="22"/>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semiHidden/>
    <w:unhideWhenUsed/>
    <w:qFormat/>
    <w:uiPriority w:val="99"/>
    <w:pPr>
      <w:widowControl w:val="0"/>
      <w:spacing w:line="560" w:lineRule="exact"/>
      <w:ind w:firstLine="560" w:firstLineChars="200"/>
      <w:jc w:val="both"/>
    </w:pPr>
    <w:rPr>
      <w:rFonts w:ascii="Calibri" w:hAnsi="Calibri" w:eastAsia="仿宋_GB2312" w:cs="Calibri"/>
      <w:kern w:val="2"/>
      <w:sz w:val="32"/>
      <w:szCs w:val="21"/>
      <w:lang w:val="en-US" w:eastAsia="zh-CN" w:bidi="ar-SA"/>
    </w:rPr>
  </w:style>
  <w:style w:type="paragraph" w:styleId="3">
    <w:name w:val="footer"/>
    <w:basedOn w:val="1"/>
    <w:qFormat/>
    <w:uiPriority w:val="99"/>
    <w:pPr>
      <w:tabs>
        <w:tab w:val="center" w:pos="4153"/>
        <w:tab w:val="right" w:pos="8306"/>
      </w:tabs>
      <w:snapToGrid w:val="0"/>
      <w:jc w:val="left"/>
    </w:pPr>
    <w:rPr>
      <w:kern w:val="0"/>
      <w:sz w:val="18"/>
      <w:szCs w:val="18"/>
    </w:rPr>
  </w:style>
  <w:style w:type="paragraph" w:styleId="4">
    <w:name w:val="header"/>
    <w:basedOn w:val="1"/>
    <w:qFormat/>
    <w:uiPriority w:val="99"/>
    <w:pPr>
      <w:pBdr>
        <w:bottom w:val="single" w:color="auto" w:sz="6" w:space="1"/>
      </w:pBdr>
      <w:tabs>
        <w:tab w:val="center" w:pos="4153"/>
        <w:tab w:val="right" w:pos="8306"/>
      </w:tabs>
      <w:snapToGrid w:val="0"/>
      <w:jc w:val="center"/>
    </w:pPr>
    <w:rPr>
      <w:kern w:val="0"/>
      <w:sz w:val="18"/>
      <w:szCs w:val="18"/>
    </w:rPr>
  </w:style>
  <w:style w:type="table" w:styleId="6">
    <w:name w:val="Table Grid"/>
    <w:basedOn w:val="5"/>
    <w:semiHidden/>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page number"/>
    <w:basedOn w:val="7"/>
    <w:qFormat/>
    <w:uiPriority w:val="99"/>
    <w:rPr>
      <w:rFonts w:cs="Times New Roman"/>
    </w:rPr>
  </w:style>
  <w:style w:type="character" w:styleId="10">
    <w:name w:val="Hyperlink"/>
    <w:basedOn w:val="7"/>
    <w:semiHidden/>
    <w:unhideWhenUsed/>
    <w:qFormat/>
    <w:uiPriority w:val="99"/>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header" Target="header6.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3.xml"/><Relationship Id="rId11" Type="http://schemas.openxmlformats.org/officeDocument/2006/relationships/footer" Target="footer2.xml"/><Relationship Id="rId10" Type="http://schemas.openxmlformats.org/officeDocument/2006/relationships/header" Target="header7.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82e920b3-ef3e-4552-8756-cc8d81256c85</errorID>
      <errorWord>制订</errorWord>
      <group>L1_AI</group>
      <groupName>深度校对</groupName>
      <ability>L2_AI_Word</ability>
      <abilityName>字词纠错</abilityName>
      <candidateList>
        <item>制定</item>
      </candidateList>
      <explain/>
      <paraID>1458D6D6</paraID>
      <start>54</start>
      <end>56</end>
      <status>unmodified</status>
      <modifiedWord/>
      <trackRevisions>false</trackRevisions>
    </reviewItem>
    <reviewItem>
      <errorID>26ef7f48-f182-4f7e-8b87-2a46eb9f5c1f</errorID>
      <errorWord>配备</errorWord>
      <group>L1_Word</group>
      <groupName>字词问题</groupName>
      <ability>L2_Typo</ability>
      <abilityName>字词错误</abilityName>
      <candidateList>
        <item>搭载</item>
      </candidateList>
      <explain>“配备～项目”搭配不当，建议修改为“搭载～项目”。</explain>
      <paraID>63F63498</paraID>
      <start>22</start>
      <end>24</end>
      <status>unmodified</status>
      <modifiedWord/>
      <trackRevisions>false</trackRevisions>
    </reviewItem>
    <reviewItem>
      <errorID>c847963d-f72f-4090-b756-bb5471e3fa01</errorID>
      <errorWord>至少包含1名护师及以上</errorWord>
      <group>L1_Word</group>
      <groupName>字词问题</groupName>
      <ability>L2_Typo</ability>
      <abilityName>字词错误</abilityName>
      <candidateList>
        <item>至少包含1名护师及</item>
      </candidateList>
      <explain/>
      <paraID>628C23BD</paraID>
      <start>21</start>
      <end>32</end>
      <status>unmodified</status>
      <modifiedWord/>
      <trackRevisions>false</trackRevisions>
    </reviewItem>
    <reviewItem>
      <errorID>5e12cb13-85c6-47a7-a2fc-1ac9eca0b8ca</errorID>
      <errorWord>，</errorWord>
      <group>L1_Word</group>
      <groupName>字词问题</groupName>
      <ability>L2_Typo</ability>
      <abilityName>字词错误</abilityName>
      <candidateList>
        <item>，在</item>
      </candidateList>
      <explain/>
      <paraID>5676A63D</paraID>
      <start>55</start>
      <end>56</end>
      <status>ignored</status>
      <modifiedWord/>
      <trackRevisions>false</trackRevisions>
    </reviewItem>
    <reviewItem>
      <errorID>01fc0836-ea2f-42f1-b01f-d2a7fdeddf6e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3626F1B6</paraID>
      <start>69</start>
      <end>70</end>
      <status>modified</status>
      <modifiedWord>—</modifiedWord>
      <trackRevisions>false</trackRevisions>
    </reviewItem>
    <reviewItem>
      <errorID>d498fa61-adb0-46c7-86fc-d56f943f217c</errorID>
      <errorWord>符加</errorWord>
      <group>L1_Word</group>
      <groupName>字词问题</groupName>
      <ability>L2_Typo</ability>
      <abilityName>字词错误</abilityName>
      <candidateList>
        <item>附加</item>
      </candidateList>
      <explain>存在发音相同字词的误用。</explain>
      <paraID>6491E8D0</paraID>
      <start>27</start>
      <end>29</end>
      <status>modified</status>
      <modifiedWord>附加</modifiedWord>
      <trackRevisions>false</trackRevisions>
    </reviewItem>
    <reviewItem>
      <errorID>5cb3ac5d-e2ac-4af9-ac99-8c51753e31a6</errorID>
      <errorWord>;</errorWord>
      <group>L1_Format</group>
      <groupName>格式问题</groupName>
      <ability>L2_HalfPunc</ability>
      <abilityName>全半角检查</abilityName>
      <candidateList>
        <item>；</item>
      </candidateList>
      <explain>文本全半角错误。</explain>
      <paraID>61342300</paraID>
      <start>25</start>
      <end>26</end>
      <status>modified</status>
      <modifiedWord>；</modifiedWord>
      <trackRevisions>false</trackRevisions>
    </reviewItem>
    <reviewItem>
      <errorID>d4ad6efa-c359-4379-8a15-810bcd889153</errorID>
      <errorWord>;</errorWord>
      <group>L1_Format</group>
      <groupName>格式问题</groupName>
      <ability>L2_HalfPunc</ability>
      <abilityName>全半角检查</abilityName>
      <candidateList>
        <item>；</item>
      </candidateList>
      <explain>文本全半角错误。</explain>
      <paraID>773ABB8A</paraID>
      <start>23</start>
      <end>24</end>
      <status>modified</status>
      <modifiedWord>；</modifiedWord>
      <trackRevisions>false</trackRevisions>
    </reviewItem>
    <reviewItem>
      <errorID>9917114c-10be-43fa-b09a-79a06b68858a</errorID>
      <errorWord>(</errorWord>
      <group>L1_Format</group>
      <groupName>格式问题</groupName>
      <ability>L2_HalfPunc</ability>
      <abilityName>全半角检查</abilityName>
      <candidateList>
        <item>（</item>
      </candidateList>
      <explain>文本全半角错误。</explain>
      <paraID>39355AD5</paraID>
      <start>15</start>
      <end>16</end>
      <status>modified</status>
      <modifiedWord>（</modifiedWord>
      <trackRevisions>false</trackRevisions>
    </reviewItem>
    <reviewItem>
      <errorID>cb510ad3-4356-4fcb-b78b-db176c99a06e</errorID>
      <errorWord>)</errorWord>
      <group>L1_Format</group>
      <groupName>格式问题</groupName>
      <ability>L2_HalfPunc</ability>
      <abilityName>全半角检查</abilityName>
      <candidateList>
        <item>）</item>
      </candidateList>
      <explain>文本全半角错误。</explain>
      <paraID>39355AD5</paraID>
      <start>45</start>
      <end>46</end>
      <status>modified</status>
      <modifiedWord>）</modifiedWord>
      <trackRevisions>false</trackRevisions>
    </reviewItem>
    <reviewItem>
      <errorID>9f4597fa-c6c8-4b88-bf08-46a0b37d0e9c</errorID>
      <errorWord>;</errorWord>
      <group>L1_Format</group>
      <groupName>格式问题</groupName>
      <ability>L2_HalfPunc</ability>
      <abilityName>全半角检查</abilityName>
      <candidateList>
        <item>；</item>
      </candidateList>
      <explain>文本全半角错误。</explain>
      <paraID>39355AD5</paraID>
      <start>81</start>
      <end>82</end>
      <status>modified</status>
      <modifiedWord>；</modifiedWord>
      <trackRevisions>false</trackRevisions>
    </reviewItem>
    <reviewItem>
      <errorID>d469e541-cbfc-42b5-8cdc-5ee3a8f1f32b</errorID>
      <errorWord>至少3人且中级或以上</errorWord>
      <group>L1_Word</group>
      <groupName>字词问题</groupName>
      <ability>L2_Typo</ability>
      <abilityName>字词错误</abilityName>
      <candidateList>
        <item>至少3人且中级或</item>
      </candidateList>
      <explain/>
      <paraID>382B5849</paraID>
      <start>54</start>
      <end>64</end>
      <status>unmodified</status>
      <modifiedWord/>
      <trackRevisions>false</trackRevisions>
    </reviewItem>
    <reviewItem>
      <errorID>a5bde972-8c92-415a-ac4a-570bef22c1fd</errorID>
      <errorWord>至少含1名护师及以上</errorWord>
      <group>L1_Word</group>
      <groupName>字词问题</groupName>
      <ability>L2_Typo</ability>
      <abilityName>字词错误</abilityName>
      <candidateList>
        <item>至少含1名护师及</item>
      </candidateList>
      <explain/>
      <paraID>1B836E7C</paraID>
      <start>13</start>
      <end>23</end>
      <status>unmodified</status>
      <modifiedWord/>
      <trackRevisions>false</trackRevisions>
    </reviewItem>
    <reviewItem>
      <errorID>b7ce696e-c3e9-4728-ba47-0e5f524731cf</errorID>
      <errorWord>作</errorWord>
      <group>L1_Word</group>
      <groupName>字词问题</groupName>
      <ability>L2_Typo</ability>
      <abilityName>字词错误</abilityName>
      <candidateList>
        <item>做</item>
      </candidateList>
      <explain>存在发音相同字词的误用。</explain>
      <paraID>22B0CDD8</paraID>
      <start>74</start>
      <end>75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fa7a108-848a-4f92-98c1-c4cbe4555fd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8863</Words>
  <Characters>9306</Characters>
  <Lines>0</Lines>
  <Paragraphs>0</Paragraphs>
  <TotalTime>41</TotalTime>
  <ScaleCrop>false</ScaleCrop>
  <LinksUpToDate>false</LinksUpToDate>
  <CharactersWithSpaces>10032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2025-12-17T07:27:00Z</dcterms:created>
  <dc:creator>传奇</dc:creator>
  <cp:lastModifiedBy>我是华仔</cp:lastModifiedBy>
  <cp:lastPrinted>2025-12-24T03:34:00Z</cp:lastPrinted>
  <dcterms:modified xsi:type="dcterms:W3CDTF">2026-01-06T09:21:22Z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EF981206398F48518C43EF1B6BB305AC_13</vt:lpwstr>
  </property>
  <property fmtid="{D5CDD505-2E9C-101B-9397-08002B2CF9AE}" pid="4" name="KSOTemplateDocerSaveRecord">
    <vt:lpwstr>eyJoZGlkIjoiYWIzMWFjMTVhNmFiOTU0YTEzYTUzNjZkYTJlZmMyNjYiLCJ1c2VySWQiOiI1NTE5Nzc1NjcifQ==</vt:lpwstr>
  </property>
</Properties>
</file>