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D0A6C">
      <w:pPr>
        <w:keepNext w:val="0"/>
        <w:keepLines w:val="0"/>
        <w:pageBreakBefore w:val="0"/>
        <w:widowControl w:val="0"/>
        <w:kinsoku/>
        <w:wordWrap/>
        <w:overflowPunct/>
        <w:topLinePunct w:val="0"/>
        <w:autoSpaceDE/>
        <w:autoSpaceDN/>
        <w:bidi w:val="0"/>
        <w:adjustRightInd/>
        <w:snapToGrid/>
        <w:spacing w:line="660" w:lineRule="exact"/>
        <w:ind w:firstLine="0" w:firstLineChars="0"/>
        <w:jc w:val="center"/>
        <w:textAlignment w:val="auto"/>
        <w:rPr>
          <w:rFonts w:hint="default" w:ascii="Times New Roman" w:hAnsi="Times New Roman" w:eastAsia="方正小标宋简体" w:cs="Times New Roman"/>
          <w:b w:val="0"/>
          <w:bCs w:val="0"/>
          <w:color w:val="auto"/>
          <w:sz w:val="44"/>
          <w:szCs w:val="44"/>
          <w:highlight w:val="none"/>
          <w:lang w:eastAsia="zh-CN"/>
        </w:rPr>
      </w:pPr>
      <w:r>
        <w:rPr>
          <w:rFonts w:hint="default" w:ascii="Times New Roman" w:hAnsi="Times New Roman" w:eastAsia="方正小标宋简体" w:cs="Times New Roman"/>
          <w:b w:val="0"/>
          <w:bCs w:val="0"/>
          <w:color w:val="auto"/>
          <w:sz w:val="44"/>
          <w:szCs w:val="44"/>
          <w:highlight w:val="none"/>
          <w:lang w:eastAsia="zh-CN"/>
        </w:rPr>
        <w:t>《增城区公交基础票价优化调整方案（征求</w:t>
      </w:r>
    </w:p>
    <w:p w14:paraId="3E3E25F7">
      <w:pPr>
        <w:keepNext w:val="0"/>
        <w:keepLines w:val="0"/>
        <w:pageBreakBefore w:val="0"/>
        <w:widowControl w:val="0"/>
        <w:kinsoku/>
        <w:wordWrap/>
        <w:overflowPunct/>
        <w:topLinePunct w:val="0"/>
        <w:autoSpaceDE/>
        <w:autoSpaceDN/>
        <w:bidi w:val="0"/>
        <w:adjustRightInd/>
        <w:snapToGrid/>
        <w:spacing w:line="660" w:lineRule="exact"/>
        <w:ind w:firstLine="0" w:firstLineChars="0"/>
        <w:jc w:val="center"/>
        <w:textAlignment w:val="auto"/>
        <w:rPr>
          <w:rFonts w:hint="default" w:ascii="Times New Roman" w:hAnsi="Times New Roman" w:eastAsia="方正小标宋简体" w:cs="Times New Roman"/>
          <w:b w:val="0"/>
          <w:bCs w:val="0"/>
          <w:color w:val="auto"/>
          <w:sz w:val="44"/>
          <w:szCs w:val="44"/>
          <w:highlight w:val="none"/>
          <w:lang w:eastAsia="zh-CN"/>
        </w:rPr>
      </w:pPr>
      <w:r>
        <w:rPr>
          <w:rFonts w:hint="default" w:ascii="Times New Roman" w:hAnsi="Times New Roman" w:eastAsia="方正小标宋简体" w:cs="Times New Roman"/>
          <w:b w:val="0"/>
          <w:bCs w:val="0"/>
          <w:color w:val="auto"/>
          <w:sz w:val="44"/>
          <w:szCs w:val="44"/>
          <w:highlight w:val="none"/>
          <w:lang w:eastAsia="zh-CN"/>
        </w:rPr>
        <w:t>意见稿）》征求公众意见情况的答复</w:t>
      </w:r>
    </w:p>
    <w:p w14:paraId="10063192">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Style w:val="12"/>
          <w:rFonts w:hint="default" w:ascii="Times New Roman" w:hAnsi="Times New Roman" w:eastAsia="仿宋_GB2312" w:cs="Times New Roman"/>
          <w:spacing w:val="8"/>
          <w:sz w:val="32"/>
          <w:szCs w:val="32"/>
          <w:highlight w:val="none"/>
        </w:rPr>
      </w:pPr>
    </w:p>
    <w:p w14:paraId="68C73974">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意见一：市民提出</w:t>
      </w:r>
      <w:r>
        <w:rPr>
          <w:rFonts w:hint="default" w:ascii="Times New Roman" w:hAnsi="Times New Roman" w:eastAsia="黑体" w:cs="Times New Roman"/>
          <w:b w:val="0"/>
          <w:bCs w:val="0"/>
          <w:color w:val="auto"/>
          <w:sz w:val="32"/>
          <w:szCs w:val="32"/>
          <w:highlight w:val="none"/>
          <w:lang w:eastAsia="zh-CN"/>
        </w:rPr>
        <w:t>优化公交线网布局、站点设置及枢纽接驳的相关意见</w:t>
      </w:r>
    </w:p>
    <w:p w14:paraId="1C7585AB">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72" w:firstLineChars="200"/>
        <w:jc w:val="both"/>
        <w:textAlignment w:val="auto"/>
        <w:rPr>
          <w:rFonts w:hint="default" w:ascii="Times New Roman" w:hAnsi="Times New Roman" w:eastAsia="仿宋_GB2312" w:cs="Times New Roman"/>
          <w:spacing w:val="8"/>
          <w:sz w:val="32"/>
          <w:szCs w:val="32"/>
          <w:highlight w:val="none"/>
          <w:lang w:eastAsia="zh-CN"/>
        </w:rPr>
      </w:pPr>
      <w:r>
        <w:rPr>
          <w:rFonts w:hint="default" w:ascii="Times New Roman" w:hAnsi="Times New Roman" w:eastAsia="仿宋_GB2312" w:cs="Times New Roman"/>
          <w:spacing w:val="8"/>
          <w:sz w:val="32"/>
          <w:szCs w:val="32"/>
          <w:highlight w:val="none"/>
        </w:rPr>
        <w:t>答复：</w:t>
      </w:r>
      <w:r>
        <w:rPr>
          <w:rFonts w:hint="default" w:ascii="Times New Roman" w:hAnsi="Times New Roman" w:eastAsia="仿宋_GB2312" w:cs="Times New Roman"/>
          <w:spacing w:val="8"/>
          <w:sz w:val="32"/>
          <w:szCs w:val="32"/>
          <w:highlight w:val="none"/>
          <w:lang w:val="en-US" w:eastAsia="zh-CN"/>
        </w:rPr>
        <w:t>根据《城市公共交通条例》（国务院令第793号）</w:t>
      </w:r>
      <w:r>
        <w:rPr>
          <w:rFonts w:hint="default" w:ascii="Times New Roman" w:hAnsi="Times New Roman" w:eastAsia="仿宋_GB2312" w:cs="Times New Roman"/>
          <w:spacing w:val="8"/>
          <w:sz w:val="32"/>
          <w:szCs w:val="32"/>
          <w:highlight w:val="none"/>
        </w:rPr>
        <w:t>第十条</w:t>
      </w:r>
      <w:r>
        <w:rPr>
          <w:rFonts w:hint="default" w:ascii="Times New Roman" w:hAnsi="Times New Roman" w:eastAsia="仿宋_GB2312" w:cs="Times New Roman"/>
          <w:spacing w:val="8"/>
          <w:sz w:val="32"/>
          <w:szCs w:val="32"/>
          <w:highlight w:val="none"/>
          <w:lang w:val="en-US" w:eastAsia="zh-CN"/>
        </w:rPr>
        <w:t>规定，</w:t>
      </w:r>
      <w:r>
        <w:rPr>
          <w:rFonts w:hint="default" w:ascii="Times New Roman" w:hAnsi="Times New Roman" w:eastAsia="仿宋_GB2312" w:cs="Times New Roman"/>
          <w:spacing w:val="8"/>
          <w:sz w:val="32"/>
          <w:szCs w:val="32"/>
          <w:highlight w:val="none"/>
        </w:rPr>
        <w:t>城市人民政府有关部门应当根据相关规划以及城市发展和公众出行需求情况，合理确定城市公共交通线路，布局公共交通场站等设施，提高公共交通覆盖率。</w:t>
      </w:r>
      <w:r>
        <w:rPr>
          <w:rFonts w:hint="default" w:ascii="Times New Roman" w:hAnsi="Times New Roman" w:eastAsia="仿宋_GB2312" w:cs="Times New Roman"/>
          <w:i w:val="0"/>
          <w:caps w:val="0"/>
          <w:color w:val="auto"/>
          <w:spacing w:val="0"/>
          <w:sz w:val="32"/>
          <w:szCs w:val="32"/>
          <w:highlight w:val="none"/>
          <w:lang w:val="en-US" w:eastAsia="zh-CN"/>
        </w:rPr>
        <w:t>由区</w:t>
      </w:r>
      <w:r>
        <w:rPr>
          <w:rFonts w:hint="eastAsia" w:ascii="Times New Roman" w:hAnsi="Times New Roman" w:eastAsia="仿宋_GB2312" w:cs="Times New Roman"/>
          <w:i w:val="0"/>
          <w:caps w:val="0"/>
          <w:color w:val="auto"/>
          <w:spacing w:val="0"/>
          <w:sz w:val="32"/>
          <w:szCs w:val="32"/>
          <w:highlight w:val="none"/>
          <w:lang w:val="en-US" w:eastAsia="zh-CN"/>
        </w:rPr>
        <w:t>交通主管</w:t>
      </w:r>
      <w:r>
        <w:rPr>
          <w:rFonts w:hint="default" w:ascii="Times New Roman" w:hAnsi="Times New Roman" w:eastAsia="仿宋_GB2312" w:cs="Times New Roman"/>
          <w:i w:val="0"/>
          <w:caps w:val="0"/>
          <w:color w:val="auto"/>
          <w:spacing w:val="0"/>
          <w:sz w:val="32"/>
          <w:szCs w:val="32"/>
          <w:highlight w:val="none"/>
          <w:lang w:val="en-US" w:eastAsia="zh-CN"/>
        </w:rPr>
        <w:t>部门负责结合我区城市发展规划、市民出行规律及地铁线网布局</w:t>
      </w:r>
      <w:r>
        <w:rPr>
          <w:rFonts w:hint="default" w:ascii="Times New Roman" w:hAnsi="Times New Roman" w:eastAsia="仿宋_GB2312" w:cs="Times New Roman"/>
          <w:spacing w:val="8"/>
          <w:sz w:val="32"/>
          <w:szCs w:val="32"/>
          <w:highlight w:val="none"/>
          <w:lang w:val="en-US" w:eastAsia="zh-CN"/>
        </w:rPr>
        <w:t>进一步优化</w:t>
      </w:r>
      <w:r>
        <w:rPr>
          <w:rFonts w:hint="default" w:ascii="Times New Roman" w:hAnsi="Times New Roman" w:eastAsia="仿宋_GB2312" w:cs="Times New Roman"/>
          <w:spacing w:val="8"/>
          <w:sz w:val="32"/>
          <w:szCs w:val="32"/>
          <w:highlight w:val="none"/>
        </w:rPr>
        <w:t>公共交通线路，</w:t>
      </w:r>
      <w:r>
        <w:rPr>
          <w:rFonts w:hint="default" w:ascii="Times New Roman" w:hAnsi="Times New Roman" w:eastAsia="仿宋_GB2312" w:cs="Times New Roman"/>
          <w:i w:val="0"/>
          <w:caps w:val="0"/>
          <w:color w:val="auto"/>
          <w:spacing w:val="0"/>
          <w:sz w:val="32"/>
          <w:szCs w:val="32"/>
          <w:highlight w:val="none"/>
          <w:lang w:val="en-US" w:eastAsia="zh-CN"/>
        </w:rPr>
        <w:t>提升公交线网的覆盖密度和接驳效率，推动形成更加便捷、高效的公共交通网络</w:t>
      </w:r>
      <w:r>
        <w:rPr>
          <w:rFonts w:hint="default" w:ascii="Times New Roman" w:hAnsi="Times New Roman" w:eastAsia="仿宋_GB2312" w:cs="Times New Roman"/>
          <w:spacing w:val="8"/>
          <w:sz w:val="32"/>
          <w:szCs w:val="32"/>
          <w:highlight w:val="none"/>
          <w:lang w:eastAsia="zh-CN"/>
        </w:rPr>
        <w:t>。</w:t>
      </w:r>
    </w:p>
    <w:p w14:paraId="342F9556">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意见二：市民提出现有“分段递减”计价方式不合理，并建议推行“上下车刷卡、按里程分段计费”模式</w:t>
      </w:r>
    </w:p>
    <w:p w14:paraId="31B6ED7E">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72" w:firstLineChars="200"/>
        <w:jc w:val="both"/>
        <w:textAlignment w:val="auto"/>
        <w:rPr>
          <w:rFonts w:hint="default" w:ascii="Times New Roman" w:hAnsi="Times New Roman" w:eastAsia="仿宋_GB2312" w:cs="Times New Roman"/>
          <w:spacing w:val="8"/>
          <w:sz w:val="32"/>
          <w:szCs w:val="32"/>
          <w:highlight w:val="none"/>
        </w:rPr>
      </w:pPr>
      <w:r>
        <w:rPr>
          <w:rFonts w:hint="default" w:ascii="Times New Roman" w:hAnsi="Times New Roman" w:eastAsia="仿宋_GB2312" w:cs="Times New Roman"/>
          <w:spacing w:val="8"/>
          <w:sz w:val="32"/>
          <w:szCs w:val="32"/>
          <w:highlight w:val="none"/>
        </w:rPr>
        <w:t>答复：</w:t>
      </w:r>
      <w:r>
        <w:rPr>
          <w:rFonts w:hint="default" w:ascii="Times New Roman" w:hAnsi="Times New Roman" w:eastAsia="仿宋_GB2312" w:cs="Times New Roman"/>
          <w:spacing w:val="8"/>
          <w:sz w:val="32"/>
          <w:szCs w:val="32"/>
          <w:highlight w:val="none"/>
          <w:lang w:eastAsia="zh-CN"/>
        </w:rPr>
        <w:t>增城区</w:t>
      </w:r>
      <w:r>
        <w:rPr>
          <w:rFonts w:hint="default" w:ascii="Times New Roman" w:hAnsi="Times New Roman" w:eastAsia="仿宋_GB2312" w:cs="Times New Roman"/>
          <w:spacing w:val="8"/>
          <w:sz w:val="32"/>
          <w:szCs w:val="32"/>
          <w:highlight w:val="none"/>
        </w:rPr>
        <w:t>现</w:t>
      </w:r>
      <w:r>
        <w:rPr>
          <w:rFonts w:hint="default" w:ascii="Times New Roman" w:hAnsi="Times New Roman" w:eastAsia="仿宋_GB2312" w:cs="Times New Roman"/>
          <w:spacing w:val="8"/>
          <w:sz w:val="32"/>
          <w:szCs w:val="32"/>
          <w:highlight w:val="none"/>
          <w:lang w:eastAsia="zh-CN"/>
        </w:rPr>
        <w:t>有</w:t>
      </w:r>
      <w:r>
        <w:rPr>
          <w:rFonts w:hint="default" w:ascii="Times New Roman" w:hAnsi="Times New Roman" w:eastAsia="仿宋_GB2312" w:cs="Times New Roman"/>
          <w:spacing w:val="8"/>
          <w:sz w:val="32"/>
          <w:szCs w:val="32"/>
          <w:highlight w:val="none"/>
        </w:rPr>
        <w:t>“分段递减”计价模式存在区间划分多、票制复杂的问题，一方面增加了驾驶员兼顾票务的难度，影响运营效率和行车安全；另一方面也易引发乘客对票价的疑问和争议</w:t>
      </w:r>
      <w:r>
        <w:rPr>
          <w:rFonts w:hint="default" w:ascii="Times New Roman" w:hAnsi="Times New Roman" w:eastAsia="仿宋_GB2312" w:cs="Times New Roman"/>
          <w:spacing w:val="8"/>
          <w:sz w:val="32"/>
          <w:szCs w:val="32"/>
          <w:highlight w:val="none"/>
          <w:lang w:eastAsia="zh-CN"/>
        </w:rPr>
        <w:t>。本次优化调整借鉴广州中心城区、佛山等周边地区的</w:t>
      </w:r>
      <w:r>
        <w:rPr>
          <w:rFonts w:hint="default" w:ascii="Times New Roman" w:hAnsi="Times New Roman" w:eastAsia="仿宋_GB2312" w:cs="Times New Roman"/>
          <w:spacing w:val="8"/>
          <w:sz w:val="32"/>
          <w:szCs w:val="32"/>
          <w:highlight w:val="none"/>
        </w:rPr>
        <w:t>经验做法，简化票制，推行“一票制”</w:t>
      </w:r>
      <w:r>
        <w:rPr>
          <w:rFonts w:hint="default" w:ascii="Times New Roman" w:hAnsi="Times New Roman" w:eastAsia="仿宋_GB2312" w:cs="Times New Roman"/>
          <w:spacing w:val="8"/>
          <w:sz w:val="32"/>
          <w:szCs w:val="32"/>
          <w:highlight w:val="none"/>
          <w:lang w:eastAsia="zh-CN"/>
        </w:rPr>
        <w:t>，既便于实际操作，也能统一收费标准，提升市民出行体验和认同度</w:t>
      </w:r>
      <w:r>
        <w:rPr>
          <w:rFonts w:hint="default" w:ascii="Times New Roman" w:hAnsi="Times New Roman" w:eastAsia="仿宋_GB2312" w:cs="Times New Roman"/>
          <w:spacing w:val="8"/>
          <w:sz w:val="32"/>
          <w:szCs w:val="32"/>
          <w:highlight w:val="none"/>
        </w:rPr>
        <w:t>。</w:t>
      </w:r>
    </w:p>
    <w:p w14:paraId="6F1CBDCB">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意见三：</w:t>
      </w:r>
      <w:r>
        <w:rPr>
          <w:rFonts w:hint="default" w:ascii="Times New Roman" w:hAnsi="Times New Roman" w:eastAsia="黑体" w:cs="Times New Roman"/>
          <w:b w:val="0"/>
          <w:bCs w:val="0"/>
          <w:color w:val="auto"/>
          <w:sz w:val="32"/>
          <w:szCs w:val="32"/>
          <w:highlight w:val="none"/>
          <w:lang w:eastAsia="zh-CN"/>
        </w:rPr>
        <w:t>市民反映公交票价推行一票制的相关问题</w:t>
      </w:r>
    </w:p>
    <w:p w14:paraId="6AF057FB">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60" w:lineRule="exact"/>
        <w:ind w:firstLine="672" w:firstLineChars="200"/>
        <w:jc w:val="both"/>
        <w:textAlignment w:val="auto"/>
        <w:outlineLvl w:val="9"/>
        <w:rPr>
          <w:rFonts w:hint="default" w:ascii="Times New Roman" w:hAnsi="Times New Roman" w:eastAsia="仿宋_GB2312" w:cs="Times New Roman"/>
          <w:i w:val="0"/>
          <w:caps w:val="0"/>
          <w:color w:val="auto"/>
          <w:spacing w:val="0"/>
          <w:sz w:val="32"/>
          <w:szCs w:val="32"/>
          <w:highlight w:val="none"/>
          <w:lang w:val="en-US" w:eastAsia="zh-CN"/>
        </w:rPr>
      </w:pPr>
      <w:r>
        <w:rPr>
          <w:rFonts w:hint="default" w:ascii="Times New Roman" w:hAnsi="Times New Roman" w:eastAsia="仿宋_GB2312" w:cs="Times New Roman"/>
          <w:spacing w:val="8"/>
          <w:sz w:val="32"/>
          <w:szCs w:val="32"/>
          <w:highlight w:val="none"/>
        </w:rPr>
        <w:t>答复：</w:t>
      </w:r>
      <w:r>
        <w:rPr>
          <w:rFonts w:hint="default" w:ascii="Times New Roman" w:hAnsi="Times New Roman" w:eastAsia="仿宋_GB2312" w:cs="Times New Roman"/>
          <w:i w:val="0"/>
          <w:caps w:val="0"/>
          <w:color w:val="auto"/>
          <w:spacing w:val="0"/>
          <w:sz w:val="32"/>
          <w:szCs w:val="32"/>
          <w:highlight w:val="none"/>
          <w:lang w:val="en-US" w:eastAsia="zh-CN"/>
        </w:rPr>
        <w:t>此次提出的两个票价优化方案均综合考虑了</w:t>
      </w:r>
      <w:r>
        <w:rPr>
          <w:rFonts w:hint="default" w:ascii="Times New Roman" w:hAnsi="Times New Roman" w:eastAsia="仿宋_GB2312" w:cs="Times New Roman"/>
          <w:b w:val="0"/>
          <w:bCs w:val="0"/>
          <w:i w:val="0"/>
          <w:caps w:val="0"/>
          <w:color w:val="auto"/>
          <w:spacing w:val="0"/>
          <w:sz w:val="32"/>
          <w:szCs w:val="32"/>
          <w:highlight w:val="none"/>
          <w:lang w:bidi="ar"/>
        </w:rPr>
        <w:t>社会承受能力</w:t>
      </w:r>
      <w:r>
        <w:rPr>
          <w:rFonts w:hint="default" w:ascii="Times New Roman" w:hAnsi="Times New Roman" w:eastAsia="仿宋_GB2312" w:cs="Times New Roman"/>
          <w:i w:val="0"/>
          <w:caps w:val="0"/>
          <w:color w:val="auto"/>
          <w:spacing w:val="0"/>
          <w:sz w:val="32"/>
          <w:szCs w:val="32"/>
          <w:highlight w:val="none"/>
          <w:lang w:val="en-US" w:eastAsia="zh-CN"/>
        </w:rPr>
        <w:t>、市民出行承受能力及我区公交线网结构特点，</w:t>
      </w:r>
      <w:r>
        <w:rPr>
          <w:rFonts w:hint="default" w:ascii="Times New Roman" w:hAnsi="Times New Roman" w:eastAsia="仿宋_GB2312" w:cs="Times New Roman"/>
          <w:spacing w:val="8"/>
          <w:sz w:val="32"/>
          <w:szCs w:val="32"/>
          <w:highlight w:val="none"/>
          <w:lang w:val="en-US" w:eastAsia="zh-CN"/>
        </w:rPr>
        <w:t>坚持票价“有升有降”的原则制定价格体系，不过多增加大部分人的出行成本。</w:t>
      </w:r>
      <w:r>
        <w:rPr>
          <w:rFonts w:hint="default" w:ascii="Times New Roman" w:hAnsi="Times New Roman" w:eastAsia="仿宋_GB2312" w:cs="Times New Roman"/>
          <w:i w:val="0"/>
          <w:caps w:val="0"/>
          <w:color w:val="auto"/>
          <w:spacing w:val="0"/>
          <w:sz w:val="32"/>
          <w:szCs w:val="32"/>
          <w:highlight w:val="none"/>
          <w:lang w:val="en-US" w:eastAsia="zh-CN"/>
        </w:rPr>
        <w:t>后续将结合市民反馈意见、线网运营数据及行业发展需求，进一步比选论证</w:t>
      </w:r>
      <w:r>
        <w:rPr>
          <w:rFonts w:hint="default" w:ascii="Times New Roman" w:hAnsi="Times New Roman" w:eastAsia="仿宋_GB2312" w:cs="Times New Roman"/>
          <w:spacing w:val="8"/>
          <w:sz w:val="32"/>
          <w:szCs w:val="32"/>
          <w:highlight w:val="none"/>
          <w:lang w:val="en-US" w:eastAsia="zh-CN"/>
        </w:rPr>
        <w:t>，将严格履行价格听证程序</w:t>
      </w:r>
      <w:r>
        <w:rPr>
          <w:rFonts w:hint="default" w:ascii="Times New Roman" w:hAnsi="Times New Roman" w:eastAsia="仿宋_GB2312" w:cs="Times New Roman"/>
          <w:i w:val="0"/>
          <w:caps w:val="0"/>
          <w:color w:val="auto"/>
          <w:spacing w:val="0"/>
          <w:sz w:val="32"/>
          <w:szCs w:val="32"/>
          <w:highlight w:val="none"/>
          <w:lang w:val="en-US" w:eastAsia="zh-CN"/>
        </w:rPr>
        <w:t>。</w:t>
      </w:r>
    </w:p>
    <w:p w14:paraId="44AC4B10">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意见四：市民关于票价公平性与市民负担的意见</w:t>
      </w:r>
    </w:p>
    <w:p w14:paraId="0454D478">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72" w:firstLineChars="200"/>
        <w:jc w:val="left"/>
        <w:textAlignment w:val="auto"/>
        <w:rPr>
          <w:rFonts w:hint="default" w:ascii="Times New Roman" w:hAnsi="Times New Roman" w:eastAsia="仿宋_GB2312" w:cs="Times New Roman"/>
          <w:spacing w:val="8"/>
          <w:sz w:val="32"/>
          <w:szCs w:val="32"/>
          <w:highlight w:val="none"/>
        </w:rPr>
      </w:pPr>
      <w:r>
        <w:rPr>
          <w:rFonts w:hint="default" w:ascii="Times New Roman" w:hAnsi="Times New Roman" w:eastAsia="仿宋_GB2312" w:cs="Times New Roman"/>
          <w:spacing w:val="8"/>
          <w:sz w:val="32"/>
          <w:szCs w:val="32"/>
          <w:highlight w:val="none"/>
        </w:rPr>
        <w:t>答复：本次票价优化严格遵循公交公益属性，统筹企业运营成本、社会承受能力、交通供求状况等因素。经测算，符合《广州市交通运输局关于印发广州市公共交通票价优惠管理办法的通知》经常性公共交通出行乘客平均支出不超过城市常住居民人均可支配收入4%的相关规定，调整幅度低于城乡居民人均可支配收入的增幅，确保大部分人不受影响，适配市民出行需求。</w:t>
      </w:r>
    </w:p>
    <w:p w14:paraId="45620A4C">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意见五：市民提出</w:t>
      </w:r>
      <w:r>
        <w:rPr>
          <w:rFonts w:hint="default" w:ascii="Times New Roman" w:hAnsi="Times New Roman" w:eastAsia="黑体" w:cs="Times New Roman"/>
          <w:b w:val="0"/>
          <w:bCs w:val="0"/>
          <w:color w:val="auto"/>
          <w:sz w:val="32"/>
          <w:szCs w:val="32"/>
          <w:highlight w:val="none"/>
          <w:lang w:eastAsia="zh-CN"/>
        </w:rPr>
        <w:t>按20km为上限收费更加合理，2</w:t>
      </w:r>
      <w:r>
        <w:rPr>
          <w:rFonts w:hint="default" w:ascii="Times New Roman" w:hAnsi="Times New Roman" w:eastAsia="黑体" w:cs="Times New Roman"/>
          <w:b w:val="0"/>
          <w:bCs w:val="0"/>
          <w:color w:val="auto"/>
          <w:sz w:val="32"/>
          <w:szCs w:val="32"/>
          <w:highlight w:val="none"/>
          <w:lang w:val="en-US" w:eastAsia="zh-CN"/>
        </w:rPr>
        <w:t>0Km以下</w:t>
      </w:r>
      <w:r>
        <w:rPr>
          <w:rFonts w:hint="default" w:ascii="Times New Roman" w:hAnsi="Times New Roman" w:eastAsia="黑体" w:cs="Times New Roman"/>
          <w:b w:val="0"/>
          <w:bCs w:val="0"/>
          <w:color w:val="auto"/>
          <w:sz w:val="32"/>
          <w:szCs w:val="32"/>
          <w:highlight w:val="none"/>
          <w:lang w:eastAsia="zh-CN"/>
        </w:rPr>
        <w:t>没必要</w:t>
      </w:r>
      <w:r>
        <w:rPr>
          <w:rFonts w:hint="default" w:ascii="Times New Roman" w:hAnsi="Times New Roman" w:eastAsia="黑体" w:cs="Times New Roman"/>
          <w:b w:val="0"/>
          <w:bCs w:val="0"/>
          <w:color w:val="auto"/>
          <w:sz w:val="32"/>
          <w:szCs w:val="32"/>
          <w:highlight w:val="none"/>
          <w:lang w:val="en-US" w:eastAsia="zh-CN"/>
        </w:rPr>
        <w:t>设立</w:t>
      </w:r>
      <w:r>
        <w:rPr>
          <w:rFonts w:hint="default" w:ascii="Times New Roman" w:hAnsi="Times New Roman" w:eastAsia="黑体" w:cs="Times New Roman"/>
          <w:b w:val="0"/>
          <w:bCs w:val="0"/>
          <w:color w:val="auto"/>
          <w:sz w:val="32"/>
          <w:szCs w:val="32"/>
          <w:highlight w:val="none"/>
          <w:lang w:eastAsia="zh-CN"/>
        </w:rPr>
        <w:t>公交</w:t>
      </w:r>
    </w:p>
    <w:p w14:paraId="619A18B2">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72" w:firstLineChars="200"/>
        <w:jc w:val="both"/>
        <w:textAlignment w:val="auto"/>
        <w:rPr>
          <w:rFonts w:hint="default" w:ascii="Times New Roman" w:hAnsi="Times New Roman" w:eastAsia="仿宋_GB2312" w:cs="Times New Roman"/>
          <w:spacing w:val="8"/>
          <w:sz w:val="32"/>
          <w:szCs w:val="32"/>
          <w:highlight w:val="none"/>
          <w:lang w:val="en-US" w:eastAsia="zh-CN"/>
        </w:rPr>
      </w:pPr>
      <w:r>
        <w:rPr>
          <w:rFonts w:hint="default" w:ascii="Times New Roman" w:hAnsi="Times New Roman" w:eastAsia="仿宋_GB2312" w:cs="Times New Roman"/>
          <w:spacing w:val="8"/>
          <w:sz w:val="32"/>
          <w:szCs w:val="32"/>
          <w:highlight w:val="none"/>
        </w:rPr>
        <w:t>答复：根据《城市公共交通条例》（国务院令第793号）第九条、第十四条规定，城市公共交通票价体系应体现公共交通优先发展原则，并综合考虑服务质量、运输距离、换乘方式等因素，建立多层次、差别化的票价体系。本次方案在制定过程中，统筹考虑了增城区公交线网结构、市民出行特征、企业运营成本及社会承受能力等因素。公交线路的设置和票价的确定，既要满足短途接驳需求，也要兼顾长距离出行服务的可持续性。方案中保留20公里（含）以下线路2元票价，正是基于对短途出行必要性的充分考量，确保公共交通服务的普惠性和覆盖面。</w:t>
      </w:r>
    </w:p>
    <w:p w14:paraId="0F8AA430">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意见六：市民提出关于换乘优惠的建议</w:t>
      </w:r>
    </w:p>
    <w:p w14:paraId="269C92F5">
      <w:pPr>
        <w:pStyle w:val="8"/>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72"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pacing w:val="8"/>
          <w:sz w:val="32"/>
          <w:szCs w:val="32"/>
          <w:highlight w:val="none"/>
        </w:rPr>
        <w:t>答复：换乘优惠属于票价优惠体系范畴，本次调整为基础票价优化</w:t>
      </w:r>
      <w:r>
        <w:rPr>
          <w:rFonts w:hint="default" w:ascii="Times New Roman" w:hAnsi="Times New Roman" w:eastAsia="仿宋_GB2312" w:cs="Times New Roman"/>
          <w:spacing w:val="8"/>
          <w:sz w:val="32"/>
          <w:szCs w:val="32"/>
          <w:highlight w:val="none"/>
          <w:lang w:val="en-US" w:eastAsia="zh-CN"/>
        </w:rPr>
        <w:t>。</w:t>
      </w:r>
      <w:r>
        <w:rPr>
          <w:rFonts w:hint="default" w:ascii="Times New Roman" w:hAnsi="Times New Roman" w:eastAsia="仿宋_GB2312" w:cs="Times New Roman"/>
          <w:spacing w:val="8"/>
          <w:sz w:val="32"/>
          <w:szCs w:val="32"/>
          <w:highlight w:val="none"/>
        </w:rPr>
        <w:t>增城区目前的公交票价优惠与市级优惠政策同步，包括老人、学生、军人、残疾人等特殊人群优惠和普通消费优惠。区相关部门将持续关注市民换乘需求，在职责范围内配合做好政策衔接和服务提升工作。</w:t>
      </w:r>
    </w:p>
    <w:p w14:paraId="5E07BC51">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黑体" w:cs="Times New Roman"/>
          <w:b w:val="0"/>
          <w:bCs w:val="0"/>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lang w:eastAsia="zh-CN"/>
        </w:rPr>
        <w:t>意见七：市民反馈</w:t>
      </w:r>
      <w:r>
        <w:rPr>
          <w:rFonts w:hint="eastAsia" w:ascii="Times New Roman" w:hAnsi="Times New Roman" w:eastAsia="黑体" w:cs="Times New Roman"/>
          <w:b w:val="0"/>
          <w:bCs w:val="0"/>
          <w:color w:val="auto"/>
          <w:sz w:val="32"/>
          <w:szCs w:val="32"/>
          <w:highlight w:val="none"/>
          <w:lang w:eastAsia="zh-CN"/>
        </w:rPr>
        <w:t>现行</w:t>
      </w:r>
      <w:r>
        <w:rPr>
          <w:rFonts w:hint="default" w:ascii="Times New Roman" w:hAnsi="Times New Roman" w:eastAsia="黑体" w:cs="Times New Roman"/>
          <w:b w:val="0"/>
          <w:bCs w:val="0"/>
          <w:color w:val="auto"/>
          <w:sz w:val="32"/>
          <w:szCs w:val="32"/>
          <w:highlight w:val="none"/>
          <w:lang w:eastAsia="zh-CN"/>
        </w:rPr>
        <w:t>公交线路同一路段票价不一致问题</w:t>
      </w:r>
    </w:p>
    <w:p w14:paraId="5C86A80D">
      <w:pPr>
        <w:keepNext w:val="0"/>
        <w:keepLines w:val="0"/>
        <w:pageBreakBefore w:val="0"/>
        <w:widowControl/>
        <w:numPr>
          <w:ilvl w:val="0"/>
          <w:numId w:val="0"/>
        </w:numPr>
        <w:kinsoku/>
        <w:wordWrap/>
        <w:overflowPunct/>
        <w:topLinePunct w:val="0"/>
        <w:autoSpaceDE/>
        <w:autoSpaceDN/>
        <w:bidi w:val="0"/>
        <w:adjustRightInd w:val="0"/>
        <w:snapToGrid w:val="0"/>
        <w:spacing w:beforeAutospacing="0" w:line="560" w:lineRule="exact"/>
        <w:ind w:firstLine="640" w:firstLineChars="200"/>
        <w:jc w:val="both"/>
        <w:textAlignment w:val="auto"/>
        <w:outlineLvl w:val="9"/>
        <w:rPr>
          <w:rFonts w:hint="default" w:ascii="Times New Roman" w:hAnsi="Times New Roman" w:eastAsia="仿宋_GB2312" w:cs="Times New Roman"/>
          <w:i w:val="0"/>
          <w:caps w:val="0"/>
          <w:color w:val="FF0000"/>
          <w:spacing w:val="0"/>
          <w:sz w:val="32"/>
          <w:szCs w:val="32"/>
          <w:highlight w:val="none"/>
        </w:rPr>
      </w:pPr>
      <w:r>
        <w:rPr>
          <w:rFonts w:hint="default" w:ascii="Times New Roman" w:hAnsi="Times New Roman" w:eastAsia="仿宋_GB2312" w:cs="Times New Roman"/>
          <w:i w:val="0"/>
          <w:caps w:val="0"/>
          <w:color w:val="auto"/>
          <w:spacing w:val="0"/>
          <w:sz w:val="32"/>
          <w:szCs w:val="32"/>
          <w:highlight w:val="none"/>
          <w:lang w:val="en-US" w:eastAsia="zh-CN"/>
        </w:rPr>
        <w:t>答复：针对市民反映现</w:t>
      </w:r>
      <w:bookmarkStart w:id="0" w:name="_GoBack"/>
      <w:bookmarkEnd w:id="0"/>
      <w:r>
        <w:rPr>
          <w:rFonts w:hint="default" w:ascii="Times New Roman" w:hAnsi="Times New Roman" w:eastAsia="仿宋_GB2312" w:cs="Times New Roman"/>
          <w:i w:val="0"/>
          <w:caps w:val="0"/>
          <w:color w:val="auto"/>
          <w:spacing w:val="0"/>
          <w:sz w:val="32"/>
          <w:szCs w:val="32"/>
          <w:highlight w:val="none"/>
          <w:lang w:val="en-US" w:eastAsia="zh-CN"/>
        </w:rPr>
        <w:t>行的同一路段票价不一、同路段往返票价不同等问题，由区交通主管部门会同公交企业进行核查，督促企业严格执行票价标准。</w:t>
      </w:r>
      <w:r>
        <w:rPr>
          <w:rFonts w:hint="eastAsia" w:ascii="Times New Roman" w:hAnsi="Times New Roman" w:eastAsia="仿宋_GB2312" w:cs="Times New Roman"/>
          <w:i w:val="0"/>
          <w:caps w:val="0"/>
          <w:color w:val="auto"/>
          <w:spacing w:val="0"/>
          <w:sz w:val="32"/>
          <w:szCs w:val="32"/>
          <w:highlight w:val="none"/>
          <w:lang w:val="en-US" w:eastAsia="zh-CN"/>
        </w:rPr>
        <w:t>若调整为一票制后，同一条线路不存在票价不一致问题</w:t>
      </w:r>
      <w:r>
        <w:rPr>
          <w:rFonts w:hint="eastAsia" w:ascii="Times New Roman" w:hAnsi="Times New Roman" w:eastAsia="仿宋_GB2312" w:cs="Times New Roman"/>
          <w:color w:val="auto"/>
          <w:sz w:val="32"/>
          <w:szCs w:val="32"/>
          <w:highlight w:val="none"/>
        </w:rPr>
        <w:t>。</w:t>
      </w:r>
    </w:p>
    <w:p w14:paraId="320E872E">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left"/>
        <w:textAlignment w:val="auto"/>
        <w:rPr>
          <w:rFonts w:hint="default" w:ascii="Times New Roman" w:hAnsi="Times New Roman" w:eastAsia="黑体" w:cs="Times New Roman"/>
          <w:b w:val="0"/>
          <w:bCs w:val="0"/>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lang w:eastAsia="zh-CN"/>
        </w:rPr>
        <w:t>意见八：关于提高长途公交限速的意见</w:t>
      </w:r>
    </w:p>
    <w:p w14:paraId="2326F23A">
      <w:pPr>
        <w:pStyle w:val="8"/>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区交通主管部门将督促公交企业严格遵守道路交通安全法律法规，结合线路路况、车型条件、安全管控要求，科学合理设定车辆运行速度，在确保安全的前提下提升运营效率，改善市民出行体验。</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067E4C-1261-494E-8A16-847582DFF65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2" w:fontKey="{0B89056C-DA7B-4FCF-B25D-E729B1A69F21}"/>
  </w:font>
  <w:font w:name="方正小标宋简体">
    <w:panose1 w:val="03000509000000000000"/>
    <w:charset w:val="86"/>
    <w:family w:val="auto"/>
    <w:pitch w:val="default"/>
    <w:sig w:usb0="00000001" w:usb1="080E0000" w:usb2="00000000" w:usb3="00000000" w:csb0="00040000" w:csb1="00000000"/>
    <w:embedRegular r:id="rId3" w:fontKey="{C702DB3F-7244-41CE-A9D8-2E7662D96614}"/>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E3861">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CFC705">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CFC705">
                    <w:pPr>
                      <w:pStyle w:val="6"/>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53AB"/>
    <w:rsid w:val="0026296E"/>
    <w:rsid w:val="00332DB9"/>
    <w:rsid w:val="00461878"/>
    <w:rsid w:val="00527AB3"/>
    <w:rsid w:val="0067722F"/>
    <w:rsid w:val="00692A00"/>
    <w:rsid w:val="007A4404"/>
    <w:rsid w:val="008F1DB4"/>
    <w:rsid w:val="00AD3AAC"/>
    <w:rsid w:val="00B17339"/>
    <w:rsid w:val="00B91490"/>
    <w:rsid w:val="00C32B99"/>
    <w:rsid w:val="00DE4C49"/>
    <w:rsid w:val="00E07FEA"/>
    <w:rsid w:val="00F227D4"/>
    <w:rsid w:val="00FE34CB"/>
    <w:rsid w:val="021D04ED"/>
    <w:rsid w:val="0B132EE4"/>
    <w:rsid w:val="11A47144"/>
    <w:rsid w:val="12EC0194"/>
    <w:rsid w:val="149F52C4"/>
    <w:rsid w:val="14EF3828"/>
    <w:rsid w:val="158D131E"/>
    <w:rsid w:val="16772270"/>
    <w:rsid w:val="17FB6783"/>
    <w:rsid w:val="18B52DD6"/>
    <w:rsid w:val="1B8C30ED"/>
    <w:rsid w:val="1BB70BD2"/>
    <w:rsid w:val="1DD4729D"/>
    <w:rsid w:val="225B110C"/>
    <w:rsid w:val="255F48F5"/>
    <w:rsid w:val="257B4698"/>
    <w:rsid w:val="26BC6AD9"/>
    <w:rsid w:val="27C748D4"/>
    <w:rsid w:val="2B844FB6"/>
    <w:rsid w:val="2E786928"/>
    <w:rsid w:val="335B45F6"/>
    <w:rsid w:val="37D24E7A"/>
    <w:rsid w:val="3B785323"/>
    <w:rsid w:val="3F9236BB"/>
    <w:rsid w:val="409C30B7"/>
    <w:rsid w:val="41707CD9"/>
    <w:rsid w:val="4BF018A0"/>
    <w:rsid w:val="4E201F40"/>
    <w:rsid w:val="52751939"/>
    <w:rsid w:val="55665D0A"/>
    <w:rsid w:val="577B68DE"/>
    <w:rsid w:val="57D64AEF"/>
    <w:rsid w:val="5B12291A"/>
    <w:rsid w:val="5EA0364D"/>
    <w:rsid w:val="63AD43A2"/>
    <w:rsid w:val="65611E95"/>
    <w:rsid w:val="65897E80"/>
    <w:rsid w:val="66D2745E"/>
    <w:rsid w:val="6EFE0E88"/>
    <w:rsid w:val="6FF723BF"/>
    <w:rsid w:val="714D4ACF"/>
    <w:rsid w:val="7367554F"/>
    <w:rsid w:val="73D239B1"/>
    <w:rsid w:val="74C36798"/>
    <w:rsid w:val="7605005E"/>
    <w:rsid w:val="771F0CE7"/>
    <w:rsid w:val="7BD13B0A"/>
    <w:rsid w:val="7C2F6DB5"/>
    <w:rsid w:val="7CA8241C"/>
    <w:rsid w:val="7D2501E6"/>
    <w:rsid w:val="7E3E3668"/>
    <w:rsid w:val="7F001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widowControl w:val="0"/>
      <w:spacing w:line="320" w:lineRule="exact"/>
      <w:jc w:val="center"/>
    </w:pPr>
    <w:rPr>
      <w:rFonts w:hint="eastAsia" w:ascii="Times New Roman" w:hAnsi="Times New Roman" w:eastAsia="宋体" w:cs="Times New Roman"/>
      <w:kern w:val="2"/>
      <w:sz w:val="21"/>
      <w:szCs w:val="24"/>
      <w:lang w:val="en-US" w:eastAsia="zh-CN" w:bidi="ar-SA"/>
    </w:rPr>
  </w:style>
  <w:style w:type="paragraph" w:customStyle="1" w:styleId="3">
    <w:name w:val="Default"/>
    <w:qFormat/>
    <w:uiPriority w:val="0"/>
    <w:pPr>
      <w:widowControl w:val="0"/>
      <w:autoSpaceDE w:val="0"/>
      <w:autoSpaceDN w:val="0"/>
      <w:adjustRightInd w:val="0"/>
    </w:pPr>
    <w:rPr>
      <w:rFonts w:ascii="华文中宋" w:hAnsi="Calibri" w:eastAsia="华文中宋" w:cs="Times New Roman"/>
      <w:color w:val="000000"/>
      <w:sz w:val="24"/>
      <w:lang w:val="en-US" w:eastAsia="zh-CN" w:bidi="ar-SA"/>
    </w:rPr>
  </w:style>
  <w:style w:type="paragraph" w:styleId="4">
    <w:name w:val="annotation text"/>
    <w:basedOn w:val="1"/>
    <w:semiHidden/>
    <w:unhideWhenUsed/>
    <w:qFormat/>
    <w:uiPriority w:val="99"/>
    <w:pPr>
      <w:jc w:val="left"/>
    </w:pPr>
  </w:style>
  <w:style w:type="paragraph" w:styleId="5">
    <w:name w:val="Body Text Indent"/>
    <w:basedOn w:val="1"/>
    <w:qFormat/>
    <w:uiPriority w:val="0"/>
    <w:pPr>
      <w:spacing w:line="560" w:lineRule="exact"/>
      <w:ind w:firstLine="615"/>
    </w:pPr>
    <w:rPr>
      <w:rFonts w:eastAsia="仿宋_GB2312"/>
      <w:sz w:val="32"/>
      <w:szCs w:val="24"/>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2"/>
    <w:basedOn w:val="5"/>
    <w:next w:val="1"/>
    <w:qFormat/>
    <w:uiPriority w:val="0"/>
    <w:pPr>
      <w:widowControl/>
      <w:spacing w:line="360" w:lineRule="auto"/>
      <w:ind w:left="0" w:leftChars="0" w:firstLine="880" w:firstLineChars="200"/>
    </w:pPr>
    <w:rPr>
      <w:rFonts w:ascii="Calibri" w:hAnsi="Calibri" w:eastAsia="仿宋_GB2312"/>
      <w:kern w:val="0"/>
      <w:sz w:val="32"/>
      <w:lang w:eastAsia="en-US" w:bidi="en-US"/>
    </w:rPr>
  </w:style>
  <w:style w:type="character" w:styleId="12">
    <w:name w:val="Strong"/>
    <w:basedOn w:val="11"/>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1450</Words>
  <Characters>1462</Characters>
  <Lines>14</Lines>
  <Paragraphs>4</Paragraphs>
  <TotalTime>0</TotalTime>
  <ScaleCrop>false</ScaleCrop>
  <LinksUpToDate>false</LinksUpToDate>
  <CharactersWithSpaces>1462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2025-01-20T03:20:00Z</dcterms:created>
  <dc:creator>李远安</dc:creator>
  <cp:lastModifiedBy>18819472268</cp:lastModifiedBy>
  <cp:lastPrinted>2026-04-13T06:31:00Z</cp:lastPrinted>
  <dcterms:modified xsi:type="dcterms:W3CDTF">2026-04-13T07:44:37Z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486448F5B23B498C997D6387E23ED747_13</vt:lpwstr>
  </property>
  <property fmtid="{D5CDD505-2E9C-101B-9397-08002B2CF9AE}" pid="4" name="KSOTemplateDocerSaveRecord">
    <vt:lpwstr>eyJoZGlkIjoiN2EzMjZiNThlMjZkOWJkYzRlY2ZlZjgwN2IxODljZjciLCJ1c2VySWQiOiI2NDI3NzIxMzkifQ==</vt:lpwstr>
  </property>
</Properties>
</file>