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1"/>
        <w:widowControl/>
        <w:jc w:val="center"/>
      </w:pPr>
      <w:r>
        <w:t>项目投标及履约承诺书</w:t>
      </w:r>
    </w:p>
    <w:p>
      <w:pPr>
        <w:pStyle w:val="19"/>
        <w:bidi w:val="0"/>
        <w:spacing w:beforeAutospacing="0" w:afterAutospacing="0" w:line="300" w:lineRule="exact"/>
      </w:pPr>
    </w:p>
    <w:p>
      <w:pPr>
        <w:pStyle w:val="164"/>
        <w:widowControl/>
        <w:rPr>
          <w:rFonts w:ascii="Times New Roman" w:hAnsi="Times New Roman" w:eastAsia="仿宋_GB2312" w:cs="仿宋_GB2312"/>
          <w:sz w:val="32"/>
          <w:szCs w:val="32"/>
        </w:rPr>
      </w:pPr>
      <w:r>
        <w:rPr>
          <w:rFonts w:ascii="Times New Roman" w:hAnsi="Times New Roman" w:eastAsia="仿宋_GB2312" w:cs="仿宋_GB2312"/>
          <w:color w:val="000000"/>
          <w:sz w:val="32"/>
          <w:szCs w:val="32"/>
        </w:rPr>
        <w:t>致：广州市增城区教育局</w:t>
      </w:r>
    </w:p>
    <w:p>
      <w:pPr>
        <w:pStyle w:val="19"/>
        <w:widowControl/>
        <w:rPr>
          <w:rFonts w:ascii="Times New Roman" w:hAnsi="Times New Roman" w:eastAsia="仿宋_GB2312" w:cs="仿宋_GB2312"/>
          <w:sz w:val="32"/>
          <w:szCs w:val="32"/>
        </w:rPr>
      </w:pPr>
      <w:r>
        <w:rPr>
          <w:rFonts w:ascii="Times New Roman" w:hAnsi="Times New Roman" w:eastAsia="仿宋_GB2312" w:cs="仿宋_GB2312"/>
          <w:color w:val="000000"/>
          <w:sz w:val="32"/>
          <w:szCs w:val="32"/>
        </w:rPr>
        <w:t>本律所承诺：</w:t>
      </w:r>
    </w:p>
    <w:p>
      <w:pPr>
        <w:pStyle w:val="19"/>
        <w:widowControl/>
        <w:numPr>
          <w:ilvl w:val="0"/>
          <w:numId w:val="0"/>
        </w:numPr>
        <w:ind w:left="0" w:leftChars="0" w:firstLine="616"/>
        <w:rPr>
          <w:rFonts w:hint="eastAsia" w:ascii="仿宋_GB2312" w:hAnsi="仿宋_GB2312" w:eastAsia="仿宋_GB2312" w:cs="仿宋_GB2312"/>
          <w:b w:val="0"/>
          <w:color w:val="000000"/>
          <w:sz w:val="32"/>
          <w:szCs w:val="32"/>
        </w:rPr>
      </w:pPr>
      <w:r>
        <w:rPr>
          <w:rFonts w:hint="eastAsia" w:cs="仿宋_GB2312"/>
          <w:color w:val="000000"/>
          <w:sz w:val="32"/>
          <w:szCs w:val="32"/>
          <w:lang w:eastAsia="zh-CN"/>
        </w:rPr>
        <w:t>一、</w:t>
      </w:r>
      <w:r>
        <w:rPr>
          <w:rFonts w:hint="eastAsia" w:ascii="仿宋" w:hAnsi="仿宋" w:eastAsia="仿宋" w:cs="仿宋"/>
          <w:color w:val="000000"/>
          <w:spacing w:val="-6"/>
          <w:sz w:val="32"/>
          <w:szCs w:val="32"/>
          <w:lang w:eastAsia="zh-CN"/>
        </w:rPr>
        <w:t xml:space="preserve"> </w:t>
      </w:r>
      <w:r>
        <w:rPr>
          <w:rFonts w:ascii="Times New Roman" w:hAnsi="Times New Roman" w:eastAsia="仿宋_GB2312" w:cs="仿宋_GB2312"/>
          <w:color w:val="000000"/>
          <w:sz w:val="32"/>
          <w:szCs w:val="32"/>
        </w:rPr>
        <w:t>本律所为</w:t>
      </w:r>
      <w:bookmarkStart w:id="0" w:name="_GoBack"/>
      <w:bookmarkEnd w:id="0"/>
      <w:r>
        <w:rPr>
          <w:rFonts w:ascii="Times New Roman" w:hAnsi="Times New Roman" w:eastAsia="仿宋_GB2312" w:cs="仿宋_GB2312"/>
          <w:color w:val="000000"/>
          <w:sz w:val="32"/>
          <w:szCs w:val="32"/>
        </w:rPr>
        <w:t>本次采购项目提供的所有法律服务，均合法合规，绝不侵犯任何第三方合法权益。</w:t>
      </w:r>
    </w:p>
    <w:p>
      <w:pPr>
        <w:pStyle w:val="19"/>
        <w:widowControl/>
        <w:numPr>
          <w:ilvl w:val="0"/>
          <w:numId w:val="0"/>
        </w:numPr>
        <w:ind w:left="0" w:leftChars="0" w:firstLine="616"/>
        <w:rPr>
          <w:rFonts w:hint="eastAsia" w:ascii="仿宋_GB2312" w:hAnsi="仿宋_GB2312" w:eastAsia="仿宋_GB2312" w:cs="仿宋_GB2312"/>
          <w:b w:val="0"/>
          <w:color w:val="000000"/>
          <w:sz w:val="32"/>
          <w:szCs w:val="32"/>
        </w:rPr>
      </w:pPr>
      <w:r>
        <w:rPr>
          <w:rFonts w:hint="eastAsia" w:cs="仿宋_GB2312"/>
          <w:color w:val="000000"/>
          <w:sz w:val="32"/>
          <w:szCs w:val="32"/>
          <w:lang w:eastAsia="zh-CN"/>
        </w:rPr>
        <w:t>二、</w:t>
      </w:r>
      <w:r>
        <w:rPr>
          <w:rFonts w:hint="eastAsia" w:ascii="仿宋" w:hAnsi="仿宋" w:eastAsia="仿宋" w:cs="仿宋"/>
          <w:color w:val="000000"/>
          <w:spacing w:val="-6"/>
          <w:sz w:val="32"/>
          <w:szCs w:val="32"/>
          <w:lang w:eastAsia="zh-CN"/>
        </w:rPr>
        <w:t xml:space="preserve"> </w:t>
      </w:r>
      <w:r>
        <w:rPr>
          <w:rFonts w:ascii="Times New Roman" w:hAnsi="Times New Roman" w:eastAsia="仿宋_GB2312" w:cs="仿宋_GB2312"/>
          <w:color w:val="000000"/>
          <w:sz w:val="32"/>
          <w:szCs w:val="32"/>
        </w:rPr>
        <w:t>本律所近三年参与经营活动期间，没有发生过任何重大违法违规行为，无相关不良记录。</w:t>
      </w:r>
    </w:p>
    <w:p>
      <w:pPr>
        <w:pStyle w:val="19"/>
        <w:widowControl/>
        <w:numPr>
          <w:ilvl w:val="0"/>
          <w:numId w:val="0"/>
        </w:numPr>
        <w:ind w:left="0" w:leftChars="0" w:firstLine="616"/>
        <w:rPr>
          <w:rFonts w:hint="eastAsia" w:ascii="仿宋_GB2312" w:hAnsi="仿宋_GB2312" w:eastAsia="仿宋_GB2312" w:cs="仿宋_GB2312"/>
          <w:b w:val="0"/>
          <w:color w:val="000000"/>
          <w:sz w:val="32"/>
          <w:szCs w:val="32"/>
        </w:rPr>
      </w:pPr>
      <w:r>
        <w:rPr>
          <w:rFonts w:hint="eastAsia" w:cs="仿宋_GB2312"/>
          <w:color w:val="000000"/>
          <w:sz w:val="32"/>
          <w:szCs w:val="32"/>
          <w:lang w:eastAsia="zh-CN"/>
        </w:rPr>
        <w:t>三、</w:t>
      </w:r>
      <w:r>
        <w:rPr>
          <w:rFonts w:hint="eastAsia" w:ascii="仿宋" w:hAnsi="仿宋" w:eastAsia="仿宋" w:cs="仿宋"/>
          <w:color w:val="000000"/>
          <w:spacing w:val="-6"/>
          <w:sz w:val="32"/>
          <w:szCs w:val="32"/>
          <w:lang w:eastAsia="zh-CN"/>
        </w:rPr>
        <w:t xml:space="preserve"> </w:t>
      </w:r>
      <w:r>
        <w:rPr>
          <w:rFonts w:ascii="Times New Roman" w:hAnsi="Times New Roman" w:eastAsia="仿宋_GB2312" w:cs="仿宋_GB2312"/>
          <w:color w:val="000000"/>
          <w:sz w:val="32"/>
          <w:szCs w:val="32"/>
        </w:rPr>
        <w:t>本律所目前未被任何监管部门限制、禁止参与采购活动，也不在被禁止参加政府采购活动的处罚期限内。</w:t>
      </w:r>
    </w:p>
    <w:p>
      <w:pPr>
        <w:pStyle w:val="19"/>
        <w:widowControl/>
        <w:numPr>
          <w:ilvl w:val="0"/>
          <w:numId w:val="0"/>
        </w:numPr>
        <w:ind w:left="0" w:leftChars="0" w:firstLine="616"/>
        <w:rPr>
          <w:rFonts w:hint="eastAsia" w:ascii="仿宋_GB2312" w:hAnsi="仿宋_GB2312" w:eastAsia="仿宋_GB2312" w:cs="仿宋_GB2312"/>
          <w:b w:val="0"/>
          <w:color w:val="000000"/>
          <w:sz w:val="32"/>
          <w:szCs w:val="32"/>
        </w:rPr>
      </w:pPr>
      <w:r>
        <w:rPr>
          <w:rFonts w:hint="eastAsia" w:cs="仿宋_GB2312"/>
          <w:color w:val="000000"/>
          <w:sz w:val="32"/>
          <w:szCs w:val="32"/>
          <w:lang w:eastAsia="zh-CN"/>
        </w:rPr>
        <w:t>四、</w:t>
      </w:r>
      <w:r>
        <w:rPr>
          <w:rFonts w:hint="eastAsia" w:ascii="仿宋" w:hAnsi="仿宋" w:eastAsia="仿宋" w:cs="仿宋"/>
          <w:color w:val="000000"/>
          <w:spacing w:val="-6"/>
          <w:sz w:val="32"/>
          <w:szCs w:val="32"/>
          <w:lang w:eastAsia="zh-CN"/>
        </w:rPr>
        <w:t xml:space="preserve"> </w:t>
      </w:r>
      <w:r>
        <w:rPr>
          <w:rFonts w:ascii="Times New Roman" w:hAnsi="Times New Roman" w:eastAsia="仿宋_GB2312" w:cs="仿宋_GB2312"/>
          <w:color w:val="000000"/>
          <w:sz w:val="32"/>
          <w:szCs w:val="32"/>
        </w:rPr>
        <w:t>本律所完全具备《中华人民共和国政府采购法》第二十二条规定的条件。</w:t>
      </w:r>
    </w:p>
    <w:p>
      <w:pPr>
        <w:pStyle w:val="19"/>
        <w:widowControl/>
        <w:numPr>
          <w:ilvl w:val="0"/>
          <w:numId w:val="0"/>
        </w:numPr>
        <w:ind w:left="0" w:leftChars="0" w:firstLine="616"/>
        <w:rPr>
          <w:rFonts w:hint="eastAsia" w:ascii="仿宋_GB2312" w:hAnsi="仿宋_GB2312" w:eastAsia="仿宋_GB2312" w:cs="仿宋_GB2312"/>
          <w:b w:val="0"/>
          <w:color w:val="000000"/>
          <w:sz w:val="32"/>
          <w:szCs w:val="32"/>
        </w:rPr>
      </w:pPr>
      <w:r>
        <w:rPr>
          <w:rFonts w:hint="eastAsia" w:cs="仿宋_GB2312"/>
          <w:color w:val="000000"/>
          <w:sz w:val="32"/>
          <w:szCs w:val="32"/>
          <w:lang w:eastAsia="zh-CN"/>
        </w:rPr>
        <w:t>五、</w:t>
      </w:r>
      <w:r>
        <w:rPr>
          <w:rFonts w:hint="eastAsia" w:ascii="仿宋" w:hAnsi="仿宋" w:eastAsia="仿宋" w:cs="仿宋"/>
          <w:color w:val="000000"/>
          <w:spacing w:val="-6"/>
          <w:sz w:val="32"/>
          <w:szCs w:val="32"/>
          <w:lang w:eastAsia="zh-CN"/>
        </w:rPr>
        <w:t xml:space="preserve"> </w:t>
      </w:r>
      <w:r>
        <w:rPr>
          <w:rFonts w:ascii="Times New Roman" w:hAnsi="Times New Roman" w:eastAsia="仿宋_GB2312" w:cs="仿宋_GB2312"/>
          <w:color w:val="000000"/>
          <w:sz w:val="32"/>
          <w:szCs w:val="32"/>
        </w:rPr>
        <w:t>本律所未被列入失信被执行人名单、重大税收违法失信主体，以及政府采购严重违法失信记录名单。</w:t>
      </w:r>
    </w:p>
    <w:p>
      <w:pPr>
        <w:pStyle w:val="19"/>
        <w:widowControl/>
        <w:numPr>
          <w:ilvl w:val="0"/>
          <w:numId w:val="0"/>
        </w:numPr>
        <w:ind w:left="0" w:leftChars="0" w:firstLine="616"/>
        <w:rPr>
          <w:rFonts w:hint="eastAsia" w:ascii="仿宋_GB2312" w:hAnsi="仿宋_GB2312" w:eastAsia="仿宋_GB2312" w:cs="仿宋_GB2312"/>
          <w:b w:val="0"/>
          <w:color w:val="000000"/>
          <w:sz w:val="32"/>
          <w:szCs w:val="32"/>
        </w:rPr>
      </w:pPr>
      <w:r>
        <w:rPr>
          <w:rFonts w:hint="eastAsia" w:cs="仿宋_GB2312"/>
          <w:color w:val="000000"/>
          <w:sz w:val="32"/>
          <w:szCs w:val="32"/>
          <w:lang w:eastAsia="zh-CN"/>
        </w:rPr>
        <w:t>六、</w:t>
      </w:r>
      <w:r>
        <w:rPr>
          <w:rFonts w:hint="eastAsia" w:ascii="仿宋" w:hAnsi="仿宋" w:eastAsia="仿宋" w:cs="仿宋"/>
          <w:color w:val="000000"/>
          <w:spacing w:val="-6"/>
          <w:sz w:val="32"/>
          <w:szCs w:val="32"/>
          <w:lang w:eastAsia="zh-CN"/>
        </w:rPr>
        <w:t xml:space="preserve"> </w:t>
      </w:r>
      <w:r>
        <w:rPr>
          <w:rFonts w:ascii="Times New Roman" w:hAnsi="Times New Roman" w:eastAsia="仿宋_GB2312" w:cs="仿宋_GB2312"/>
          <w:color w:val="000000"/>
          <w:sz w:val="32"/>
          <w:szCs w:val="32"/>
        </w:rPr>
        <w:t>本律所承诺全程诚实投标，不围标、不串标、不陪标</w:t>
      </w:r>
      <w:r>
        <w:rPr>
          <w:rFonts w:ascii="Times New Roman" w:hAnsi="Times New Roman" w:eastAsia="仿宋_GB2312" w:cs="仿宋_GB2312"/>
          <w:color w:val="000000"/>
          <w:spacing w:val="7"/>
          <w:sz w:val="32"/>
          <w:szCs w:val="32"/>
        </w:rPr>
        <w:t>。</w:t>
      </w:r>
      <w:r>
        <w:rPr>
          <w:rFonts w:ascii="Times New Roman" w:hAnsi="Times New Roman" w:eastAsia="仿宋_GB2312" w:cs="仿宋_GB2312"/>
          <w:color w:val="000000"/>
          <w:spacing w:val="6"/>
          <w:sz w:val="32"/>
          <w:szCs w:val="32"/>
        </w:rPr>
        <w:t>若有违</w:t>
      </w:r>
      <w:r>
        <w:rPr>
          <w:rFonts w:ascii="Times New Roman" w:hAnsi="Times New Roman" w:eastAsia="仿宋_GB2312" w:cs="仿宋_GB2312"/>
          <w:color w:val="000000"/>
          <w:spacing w:val="7"/>
          <w:sz w:val="32"/>
          <w:szCs w:val="32"/>
        </w:rPr>
        <w:t>反，</w:t>
      </w:r>
      <w:r>
        <w:rPr>
          <w:rFonts w:ascii="Times New Roman" w:hAnsi="Times New Roman" w:eastAsia="仿宋_GB2312" w:cs="仿宋_GB2312"/>
          <w:color w:val="000000"/>
          <w:spacing w:val="6"/>
          <w:sz w:val="32"/>
          <w:szCs w:val="32"/>
        </w:rPr>
        <w:t>投标直接无效</w:t>
      </w:r>
      <w:r>
        <w:rPr>
          <w:rFonts w:ascii="Times New Roman" w:hAnsi="Times New Roman" w:eastAsia="仿宋_GB2312" w:cs="仿宋_GB2312"/>
          <w:color w:val="000000"/>
          <w:spacing w:val="7"/>
          <w:sz w:val="32"/>
          <w:szCs w:val="32"/>
        </w:rPr>
        <w:t>，</w:t>
      </w:r>
      <w:r>
        <w:rPr>
          <w:rFonts w:ascii="Times New Roman" w:hAnsi="Times New Roman" w:eastAsia="仿宋_GB2312" w:cs="仿宋_GB2312"/>
          <w:color w:val="000000"/>
          <w:spacing w:val="6"/>
          <w:sz w:val="32"/>
          <w:szCs w:val="32"/>
        </w:rPr>
        <w:t>同时接受政府采购监管部</w:t>
      </w:r>
      <w:r>
        <w:rPr>
          <w:rFonts w:ascii="Times New Roman" w:hAnsi="Times New Roman" w:eastAsia="仿宋_GB2312" w:cs="仿宋_GB2312"/>
          <w:color w:val="000000"/>
          <w:spacing w:val="-6"/>
          <w:sz w:val="32"/>
          <w:szCs w:val="32"/>
        </w:rPr>
        <w:t>门</w:t>
      </w:r>
      <w:r>
        <w:rPr>
          <w:rFonts w:ascii="Times New Roman" w:hAnsi="Times New Roman" w:eastAsia="仿宋_GB2312" w:cs="仿宋_GB2312"/>
          <w:color w:val="000000"/>
          <w:sz w:val="32"/>
          <w:szCs w:val="32"/>
        </w:rPr>
        <w:t>处罚。</w:t>
      </w:r>
    </w:p>
    <w:p>
      <w:pPr>
        <w:pStyle w:val="19"/>
        <w:widowControl/>
        <w:numPr>
          <w:ilvl w:val="0"/>
          <w:numId w:val="0"/>
        </w:numPr>
        <w:ind w:left="0" w:leftChars="0" w:firstLine="616"/>
        <w:rPr>
          <w:rFonts w:hint="eastAsia" w:ascii="仿宋_GB2312" w:hAnsi="仿宋_GB2312" w:eastAsia="仿宋_GB2312" w:cs="仿宋_GB2312"/>
          <w:b w:val="0"/>
          <w:color w:val="000000"/>
          <w:sz w:val="32"/>
          <w:szCs w:val="32"/>
        </w:rPr>
      </w:pPr>
      <w:r>
        <w:rPr>
          <w:rFonts w:hint="eastAsia" w:cs="仿宋_GB2312"/>
          <w:color w:val="000000"/>
          <w:sz w:val="32"/>
          <w:szCs w:val="32"/>
          <w:lang w:eastAsia="zh-CN"/>
        </w:rPr>
        <w:t>七、</w:t>
      </w:r>
      <w:r>
        <w:rPr>
          <w:rFonts w:hint="eastAsia" w:ascii="仿宋" w:hAnsi="仿宋" w:eastAsia="仿宋" w:cs="仿宋"/>
          <w:color w:val="000000"/>
          <w:spacing w:val="-6"/>
          <w:sz w:val="32"/>
          <w:szCs w:val="32"/>
          <w:lang w:eastAsia="zh-CN"/>
        </w:rPr>
        <w:t xml:space="preserve"> </w:t>
      </w:r>
      <w:r>
        <w:rPr>
          <w:rFonts w:ascii="Times New Roman" w:hAnsi="Times New Roman" w:eastAsia="仿宋_GB2312" w:cs="仿宋_GB2312"/>
          <w:color w:val="000000"/>
          <w:sz w:val="32"/>
          <w:szCs w:val="32"/>
        </w:rPr>
        <w:t>若本律所成功中选，将诚信履约，严格按照采购文件要求、合同约定及全部承诺提供服务。</w:t>
      </w:r>
    </w:p>
    <w:p>
      <w:pPr>
        <w:pStyle w:val="19"/>
        <w:widowControl/>
        <w:numPr>
          <w:ilvl w:val="0"/>
          <w:numId w:val="0"/>
        </w:numPr>
        <w:ind w:left="0" w:leftChars="0" w:firstLine="616"/>
        <w:rPr>
          <w:rFonts w:hint="eastAsia" w:ascii="仿宋_GB2312" w:hAnsi="仿宋_GB2312" w:eastAsia="仿宋_GB2312" w:cs="仿宋_GB2312"/>
          <w:b w:val="0"/>
          <w:color w:val="000000"/>
          <w:sz w:val="32"/>
          <w:szCs w:val="32"/>
        </w:rPr>
      </w:pPr>
      <w:r>
        <w:rPr>
          <w:rFonts w:hint="eastAsia" w:cs="仿宋_GB2312"/>
          <w:color w:val="000000"/>
          <w:sz w:val="32"/>
          <w:szCs w:val="32"/>
          <w:lang w:eastAsia="zh-CN"/>
        </w:rPr>
        <w:t>八、</w:t>
      </w:r>
      <w:r>
        <w:rPr>
          <w:rFonts w:hint="eastAsia" w:ascii="仿宋" w:hAnsi="仿宋" w:eastAsia="仿宋" w:cs="仿宋"/>
          <w:color w:val="000000"/>
          <w:spacing w:val="-6"/>
          <w:sz w:val="32"/>
          <w:szCs w:val="32"/>
          <w:lang w:eastAsia="zh-CN"/>
        </w:rPr>
        <w:t xml:space="preserve"> </w:t>
      </w:r>
      <w:r>
        <w:rPr>
          <w:rFonts w:ascii="Times New Roman" w:hAnsi="Times New Roman" w:eastAsia="仿宋_GB2312" w:cs="仿宋_GB2312"/>
          <w:color w:val="000000"/>
          <w:sz w:val="32"/>
          <w:szCs w:val="32"/>
        </w:rPr>
        <w:t>本律所承诺报价不低于自身成本价，不恶意低价抢标。中选后严格按采购文件和合同履约。</w:t>
      </w:r>
    </w:p>
    <w:p>
      <w:pPr>
        <w:pStyle w:val="19"/>
        <w:widowControl/>
        <w:numPr>
          <w:ilvl w:val="0"/>
          <w:numId w:val="0"/>
        </w:numPr>
        <w:ind w:left="0" w:leftChars="0" w:firstLine="616"/>
        <w:rPr>
          <w:rFonts w:hint="eastAsia" w:ascii="仿宋_GB2312" w:hAnsi="仿宋_GB2312" w:eastAsia="仿宋_GB2312" w:cs="仿宋_GB2312"/>
          <w:b w:val="0"/>
          <w:color w:val="000000"/>
          <w:sz w:val="32"/>
          <w:szCs w:val="32"/>
        </w:rPr>
      </w:pPr>
      <w:r>
        <w:rPr>
          <w:rFonts w:hint="eastAsia" w:cs="仿宋_GB2312"/>
          <w:color w:val="000000"/>
          <w:sz w:val="32"/>
          <w:szCs w:val="32"/>
          <w:lang w:eastAsia="zh-CN"/>
        </w:rPr>
        <w:t>九、</w:t>
      </w:r>
      <w:r>
        <w:rPr>
          <w:rFonts w:hint="eastAsia" w:ascii="仿宋" w:hAnsi="仿宋" w:eastAsia="仿宋" w:cs="仿宋"/>
          <w:color w:val="000000"/>
          <w:spacing w:val="-6"/>
          <w:sz w:val="32"/>
          <w:szCs w:val="32"/>
          <w:lang w:eastAsia="zh-CN"/>
        </w:rPr>
        <w:t xml:space="preserve"> </w:t>
      </w:r>
      <w:r>
        <w:rPr>
          <w:rFonts w:ascii="Times New Roman" w:hAnsi="Times New Roman" w:eastAsia="仿宋_GB2312" w:cs="仿宋_GB2312"/>
          <w:color w:val="000000"/>
          <w:sz w:val="32"/>
          <w:szCs w:val="32"/>
        </w:rPr>
        <w:t>本律所承诺中选后不非法转包、不违规拆分分包，全程自主合规提供法律服务。</w:t>
      </w:r>
    </w:p>
    <w:p>
      <w:pPr>
        <w:pStyle w:val="19"/>
        <w:widowControl/>
        <w:numPr>
          <w:ilvl w:val="0"/>
          <w:numId w:val="0"/>
        </w:numPr>
        <w:ind w:left="0" w:leftChars="0" w:firstLine="616"/>
        <w:rPr>
          <w:rFonts w:hint="eastAsia" w:ascii="仿宋_GB2312" w:hAnsi="仿宋_GB2312" w:eastAsia="仿宋_GB2312" w:cs="仿宋_GB2312"/>
          <w:b w:val="0"/>
          <w:color w:val="000000"/>
          <w:sz w:val="32"/>
          <w:szCs w:val="32"/>
        </w:rPr>
      </w:pPr>
      <w:r>
        <w:rPr>
          <w:rFonts w:hint="eastAsia" w:cs="仿宋_GB2312"/>
          <w:color w:val="000000"/>
          <w:sz w:val="32"/>
          <w:szCs w:val="32"/>
          <w:lang w:eastAsia="zh-CN"/>
        </w:rPr>
        <w:t>十、</w:t>
      </w:r>
      <w:r>
        <w:rPr>
          <w:rFonts w:hint="eastAsia" w:ascii="仿宋" w:hAnsi="仿宋" w:eastAsia="仿宋" w:cs="仿宋"/>
          <w:color w:val="000000"/>
          <w:spacing w:val="-6"/>
          <w:sz w:val="32"/>
          <w:szCs w:val="32"/>
          <w:lang w:eastAsia="zh-CN"/>
        </w:rPr>
        <w:t xml:space="preserve"> </w:t>
      </w:r>
      <w:r>
        <w:rPr>
          <w:rFonts w:ascii="Times New Roman" w:hAnsi="Times New Roman" w:eastAsia="仿宋_GB2312" w:cs="仿宋_GB2312"/>
          <w:color w:val="000000"/>
          <w:sz w:val="32"/>
          <w:szCs w:val="32"/>
        </w:rPr>
        <w:t>本律所承诺参加综合评审的团队成员即为合同履行期间的实际服务人员。确需更换的，须提前征得采购人书面同意，且更换人员资质不低于原人员。未经书面同意擅自更换的，采购人有权单方解除合同。</w:t>
      </w:r>
    </w:p>
    <w:p>
      <w:pPr>
        <w:pStyle w:val="19"/>
        <w:widowControl/>
        <w:numPr>
          <w:ilvl w:val="0"/>
          <w:numId w:val="0"/>
        </w:numPr>
        <w:ind w:left="0" w:leftChars="0" w:firstLine="616"/>
        <w:rPr>
          <w:rFonts w:hint="eastAsia" w:ascii="仿宋_GB2312" w:hAnsi="仿宋_GB2312" w:eastAsia="仿宋_GB2312" w:cs="仿宋_GB2312"/>
          <w:b w:val="0"/>
          <w:color w:val="000000"/>
          <w:sz w:val="32"/>
          <w:szCs w:val="32"/>
        </w:rPr>
      </w:pPr>
      <w:r>
        <w:rPr>
          <w:rFonts w:hint="eastAsia" w:cs="仿宋_GB2312"/>
          <w:color w:val="000000"/>
          <w:sz w:val="32"/>
          <w:szCs w:val="32"/>
          <w:lang w:eastAsia="zh-CN"/>
        </w:rPr>
        <w:t>十一、</w:t>
      </w:r>
      <w:r>
        <w:rPr>
          <w:rFonts w:hint="eastAsia" w:ascii="仿宋" w:hAnsi="仿宋" w:eastAsia="仿宋" w:cs="仿宋"/>
          <w:color w:val="000000"/>
          <w:spacing w:val="-6"/>
          <w:sz w:val="32"/>
          <w:szCs w:val="32"/>
          <w:lang w:eastAsia="zh-CN"/>
        </w:rPr>
        <w:t xml:space="preserve"> </w:t>
      </w:r>
      <w:r>
        <w:rPr>
          <w:rFonts w:ascii="Times New Roman" w:hAnsi="Times New Roman" w:eastAsia="仿宋_GB2312" w:cs="仿宋_GB2312"/>
          <w:color w:val="000000"/>
          <w:sz w:val="32"/>
          <w:szCs w:val="32"/>
        </w:rPr>
        <w:t>本律所承诺所有提交资料真实有效。若查实存在虚假伪造资料，愿依法接受处理。</w:t>
      </w:r>
    </w:p>
    <w:p>
      <w:pPr>
        <w:pStyle w:val="19"/>
        <w:widowControl/>
        <w:numPr>
          <w:ilvl w:val="0"/>
          <w:numId w:val="0"/>
        </w:numPr>
        <w:ind w:left="0" w:leftChars="0" w:firstLine="616"/>
        <w:rPr>
          <w:rFonts w:hint="eastAsia" w:ascii="仿宋_GB2312" w:hAnsi="仿宋_GB2312" w:eastAsia="仿宋_GB2312" w:cs="仿宋_GB2312"/>
          <w:b w:val="0"/>
          <w:color w:val="000000"/>
          <w:sz w:val="32"/>
          <w:szCs w:val="32"/>
        </w:rPr>
      </w:pPr>
      <w:r>
        <w:rPr>
          <w:rFonts w:hint="eastAsia" w:cs="仿宋_GB2312"/>
          <w:color w:val="000000"/>
          <w:sz w:val="32"/>
          <w:szCs w:val="32"/>
          <w:lang w:eastAsia="zh-CN"/>
        </w:rPr>
        <w:t>十二、</w:t>
      </w:r>
      <w:r>
        <w:rPr>
          <w:rFonts w:hint="eastAsia" w:ascii="仿宋" w:hAnsi="仿宋" w:eastAsia="仿宋" w:cs="仿宋"/>
          <w:color w:val="000000"/>
          <w:spacing w:val="-6"/>
          <w:sz w:val="32"/>
          <w:szCs w:val="32"/>
          <w:lang w:eastAsia="zh-CN"/>
        </w:rPr>
        <w:t xml:space="preserve"> </w:t>
      </w:r>
      <w:r>
        <w:rPr>
          <w:rFonts w:ascii="Times New Roman" w:hAnsi="Times New Roman" w:eastAsia="仿宋_GB2312" w:cs="仿宋_GB2312"/>
          <w:color w:val="000000"/>
          <w:sz w:val="32"/>
          <w:szCs w:val="32"/>
        </w:rPr>
        <w:t>本律所承诺免费代理案件的服务标准和办理质量与收费案件一致，不得擅自加价。</w:t>
      </w:r>
    </w:p>
    <w:p>
      <w:pPr>
        <w:pStyle w:val="19"/>
        <w:widowControl/>
        <w:rPr>
          <w:rFonts w:ascii="Times New Roman" w:hAnsi="Times New Roman" w:eastAsia="仿宋_GB2312" w:cs="仿宋_GB2312"/>
          <w:sz w:val="32"/>
          <w:szCs w:val="32"/>
        </w:rPr>
      </w:pPr>
      <w:r>
        <w:rPr>
          <w:rFonts w:ascii="Times New Roman" w:hAnsi="Times New Roman" w:eastAsia="仿宋_GB2312" w:cs="仿宋_GB2312"/>
          <w:color w:val="000000"/>
          <w:sz w:val="32"/>
          <w:szCs w:val="32"/>
        </w:rPr>
        <w:t>以上所有承诺，本律所全部认可、自愿遵守。若有任何一条违</w:t>
      </w:r>
      <w:r>
        <w:rPr>
          <w:rFonts w:ascii="Times New Roman" w:hAnsi="Times New Roman" w:eastAsia="仿宋_GB2312" w:cs="仿宋_GB2312"/>
          <w:color w:val="000000"/>
          <w:spacing w:val="7"/>
          <w:sz w:val="32"/>
          <w:szCs w:val="32"/>
        </w:rPr>
        <w:t>反</w:t>
      </w:r>
      <w:r>
        <w:rPr>
          <w:rFonts w:ascii="Times New Roman" w:hAnsi="Times New Roman" w:eastAsia="仿宋_GB2312" w:cs="仿宋_GB2312"/>
          <w:color w:val="000000"/>
          <w:spacing w:val="6"/>
          <w:sz w:val="32"/>
          <w:szCs w:val="32"/>
        </w:rPr>
        <w:t>，</w:t>
      </w:r>
      <w:r>
        <w:rPr>
          <w:rFonts w:ascii="Times New Roman" w:hAnsi="Times New Roman" w:eastAsia="仿宋_GB2312" w:cs="仿宋_GB2312"/>
          <w:color w:val="000000"/>
          <w:spacing w:val="7"/>
          <w:sz w:val="32"/>
          <w:szCs w:val="32"/>
        </w:rPr>
        <w:t>愿依法接受处</w:t>
      </w:r>
      <w:r>
        <w:rPr>
          <w:rFonts w:ascii="Times New Roman" w:hAnsi="Times New Roman" w:eastAsia="仿宋_GB2312" w:cs="仿宋_GB2312"/>
          <w:color w:val="000000"/>
          <w:spacing w:val="6"/>
          <w:sz w:val="32"/>
          <w:szCs w:val="32"/>
        </w:rPr>
        <w:t>理</w:t>
      </w:r>
      <w:r>
        <w:rPr>
          <w:rFonts w:ascii="Times New Roman" w:hAnsi="Times New Roman" w:eastAsia="仿宋_GB2312" w:cs="仿宋_GB2312"/>
          <w:color w:val="000000"/>
          <w:spacing w:val="7"/>
          <w:sz w:val="32"/>
          <w:szCs w:val="32"/>
        </w:rPr>
        <w:t>，全额赔偿给采购人造成的所有经</w:t>
      </w:r>
      <w:r>
        <w:rPr>
          <w:rFonts w:ascii="Times New Roman" w:hAnsi="Times New Roman" w:eastAsia="仿宋_GB2312" w:cs="仿宋_GB2312"/>
          <w:color w:val="000000"/>
          <w:spacing w:val="-6"/>
          <w:sz w:val="32"/>
          <w:szCs w:val="32"/>
        </w:rPr>
        <w:t>济</w:t>
      </w:r>
      <w:r>
        <w:rPr>
          <w:rFonts w:ascii="Times New Roman" w:hAnsi="Times New Roman" w:eastAsia="仿宋_GB2312" w:cs="仿宋_GB2312"/>
          <w:color w:val="000000"/>
          <w:sz w:val="32"/>
          <w:szCs w:val="32"/>
        </w:rPr>
        <w:t>损失。</w:t>
      </w:r>
    </w:p>
    <w:p>
      <w:pPr>
        <w:spacing w:line="560" w:lineRule="exact"/>
      </w:pPr>
    </w:p>
    <w:p>
      <w:pPr>
        <w:spacing w:line="560" w:lineRule="exact"/>
      </w:pPr>
    </w:p>
    <w:p>
      <w:pPr>
        <w:spacing w:before="0" w:after="0" w:line="560" w:lineRule="exact"/>
        <w:jc w:val="center"/>
        <w:rPr>
          <w:rFonts w:ascii="Times New Roman" w:hAnsi="Times New Roman" w:eastAsia="仿宋_GB2312" w:cs="仿宋_GB2312"/>
          <w:sz w:val="32"/>
          <w:szCs w:val="32"/>
        </w:rPr>
      </w:pPr>
      <w:r>
        <w:rPr>
          <w:rFonts w:hint="eastAsia" w:ascii="Times New Roman" w:hAnsi="Times New Roman" w:eastAsia="仿宋_GB2312" w:cs="仿宋_GB2312"/>
          <w:color w:val="000000"/>
          <w:sz w:val="32"/>
          <w:szCs w:val="32"/>
          <w:lang w:val="en-US" w:eastAsia="zh-CN"/>
        </w:rPr>
        <w:t xml:space="preserve">                                                  </w:t>
      </w:r>
      <w:r>
        <w:rPr>
          <w:rFonts w:ascii="Times New Roman" w:hAnsi="Times New Roman" w:eastAsia="仿宋_GB2312" w:cs="仿宋_GB2312"/>
          <w:color w:val="000000"/>
          <w:sz w:val="32"/>
          <w:szCs w:val="32"/>
        </w:rPr>
        <w:t>投标人（公章）：</w:t>
      </w:r>
    </w:p>
    <w:p>
      <w:pPr>
        <w:pStyle w:val="19"/>
        <w:widowControl/>
        <w:jc w:val="center"/>
        <w:rPr>
          <w:rFonts w:ascii="Times New Roman" w:hAnsi="Times New Roman" w:eastAsia="仿宋_GB2312" w:cs="仿宋_GB2312"/>
          <w:color w:val="000000"/>
          <w:sz w:val="32"/>
          <w:szCs w:val="32"/>
        </w:rPr>
      </w:pPr>
      <w:r>
        <w:rPr>
          <w:rFonts w:hint="eastAsia" w:cs="仿宋_GB2312"/>
          <w:color w:val="000000"/>
          <w:sz w:val="32"/>
          <w:szCs w:val="32"/>
          <w:lang w:val="en-US" w:eastAsia="zh-CN"/>
        </w:rPr>
        <w:t xml:space="preserve">                                     </w:t>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2026年   月   日</w:t>
      </w:r>
    </w:p>
    <w:p>
      <w:pPr>
        <w:pStyle w:val="19"/>
        <w:bidi w:val="0"/>
      </w:pPr>
    </w:p>
    <w:sectPr>
      <w:headerReference r:id="rId5" w:type="default"/>
      <w:footerReference r:id="rId7" w:type="default"/>
      <w:headerReference r:id="rId6" w:type="even"/>
      <w:footerReference r:id="rId8" w:type="even"/>
      <w:pgSz w:w="11906" w:h="16838"/>
      <w:pgMar w:top="2098" w:right="1474" w:bottom="1984" w:left="1587" w:header="851" w:footer="1417" w:gutter="0"/>
      <w:pgNumType w:fmt="decimal" w:start="1"/>
      <w:cols w:space="720" w:num="1"/>
      <w:docGrid w:type="linesAndChars" w:linePitch="579" w:charSpace="1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ＭＳ 明朝">
    <w:altName w:val="Yu Gothic"/>
    <w:panose1 w:val="00000000000000000000"/>
    <w:charset w:val="80"/>
    <w:family w:val="roman"/>
    <w:pitch w:val="default"/>
    <w:sig w:usb0="00000000" w:usb1="00000000" w:usb2="00000010" w:usb3="00000000" w:csb0="00020000" w:csb1="00000000"/>
  </w:font>
  <w:font w:name="ＭＳ 明朝">
    <w:altName w:val="宋体"/>
    <w:panose1 w:val="00000000000000000000"/>
    <w:charset w:val="86"/>
    <w:family w:val="auto"/>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Courier">
    <w:altName w:val="Courier New"/>
    <w:panose1 w:val="02000500000000000000"/>
    <w:charset w:val="00"/>
    <w:family w:val="auto"/>
    <w:pitch w:val="default"/>
    <w:sig w:usb0="00000000" w:usb1="00000000" w:usb2="00000000" w:usb3="00000000" w:csb0="00000001" w:csb1="00000000"/>
  </w:font>
  <w:font w:name="方正小标宋简体">
    <w:panose1 w:val="03000509000000000000"/>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MS Gothic">
    <w:panose1 w:val="020B0609070205080204"/>
    <w:charset w:val="80"/>
    <w:family w:val="auto"/>
    <w:pitch w:val="default"/>
    <w:sig w:usb0="E00002FF" w:usb1="6AC7FDFB" w:usb2="08000012" w:usb3="00000000" w:csb0="4002009F" w:csb1="DFD70000"/>
  </w:font>
  <w:font w:name="仿宋">
    <w:panose1 w:val="02010609060101010101"/>
    <w:charset w:val="86"/>
    <w:family w:val="auto"/>
    <w:pitch w:val="default"/>
    <w:sig w:usb0="800002BF" w:usb1="38CF7CFA" w:usb2="00000016" w:usb3="00000000" w:csb0="00040001"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Yu Gothic">
    <w:panose1 w:val="020B04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Pr>
    <w:r>
      <w:rPr>
        <w:sz w:val="2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4"/>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AalSs7WAAAABgEAAA8AAAAAAAAAAQAgAAAAIgAAAGRycy9kb3ducmV2&#10;LnhtbFBLAQIUABQAAAAIAIdO4kAMiZEMNwIAAGsEAAAOAAAAAAAAAAEAIAAAACUBAABkcnMvZTJv&#10;RG9jLnhtbFBLBQYAAAAABgAGAFkBAADOBQAAAAA=&#10;">
              <v:fill on="f" focussize="0,0"/>
              <v:stroke on="f" weight="0.5pt"/>
              <v:imagedata o:title=""/>
              <o:lock v:ext="edit" aspectratio="f"/>
              <v:textbox inset="16pt,0mm,16pt,0mm" style="mso-fit-shape-to-text:t;">
                <w:txbxContent>
                  <w:p>
                    <w:pPr>
                      <w:pStyle w:val="24"/>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Pr>
    <w:r>
      <w:rPr>
        <w:sz w:val="22"/>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4"/>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60288;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GpUrO1gAAAAYBAAAPAAAAAAAAAAEAIAAAACIAAABkcnMvZG93bnJl&#10;di54bWxQSwECFAAUAAAACACHTuJAc3nUujgCAABrBAAADgAAAAAAAAABACAAAAAlAQAAZHJzL2Uy&#10;b0RvYy54bWxQSwUGAAAAAAYABgBZAQAAzwUAAAAA&#10;">
              <v:fill on="f" focussize="0,0"/>
              <v:stroke on="f" weight="0.5pt"/>
              <v:imagedata o:title=""/>
              <o:lock v:ext="edit" aspectratio="f"/>
              <v:textbox inset="16pt,0mm,16pt,0mm" style="mso-fit-shape-to-text:t;">
                <w:txbxContent>
                  <w:p>
                    <w:pPr>
                      <w:pStyle w:val="24"/>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bottom w:val="none" w:color="auto" w:sz="0" w:space="0"/>
      </w:pBd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evenAndOddHeaders w:val="1"/>
  <w:drawingGridHorizontalSpacing w:val="158"/>
  <w:drawingGridVerticalSpacing w:val="290"/>
  <w:displayHorizontalDrawingGridEvery w:val="2"/>
  <w:displayVerticalDrawingGridEvery w:val="2"/>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5234EB5"/>
    <w:rsid w:val="78183376"/>
    <w:rsid w:val="7B785F8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unhideWhenUsed="0" w:uiPriority="64" w:semiHidden="0" w:name="Medium Shading 2"/>
    <w:lsdException w:qFormat="1" w:unhideWhenUsed="0" w:uiPriority="65" w:semiHidden="0" w:name="Medium List 1"/>
    <w:lsdException w:unhideWhenUsed="0" w:uiPriority="66" w:semiHidden="0" w:name="Medium List 2"/>
    <w:lsdException w:unhideWhenUsed="0" w:uiPriority="67" w:semiHidden="0" w:name="Medium Grid 1"/>
    <w:lsdException w:qFormat="1" w:unhideWhenUsed="0" w:uiPriority="68" w:semiHidden="0" w:name="Medium Grid 2"/>
    <w:lsdException w:unhideWhenUsed="0" w:uiPriority="69" w:semiHidden="0" w:name="Medium Grid 3"/>
    <w:lsdException w:qFormat="1" w:unhideWhenUsed="0" w:uiPriority="70" w:semiHidden="0" w:name="Dark List"/>
    <w:lsdException w:unhideWhenUsed="0" w:uiPriority="71" w:semiHidden="0" w:name="Colorful Shading"/>
    <w:lsdException w:qFormat="1" w:unhideWhenUsed="0" w:uiPriority="72" w:semiHidden="0" w:name="Colorful List"/>
    <w:lsdException w:qFormat="1" w:unhideWhenUsed="0" w:uiPriority="73" w:semiHidden="0" w:name="Colorful Grid"/>
    <w:lsdException w:unhideWhenUsed="0" w:uiPriority="60" w:semiHidden="0" w:name="Light Shading Accent 1"/>
    <w:lsdException w:unhideWhenUsed="0" w:uiPriority="61" w:semiHidden="0" w:name="Light List Accent 1"/>
    <w:lsdException w:qFormat="1" w:unhideWhenUsed="0" w:uiPriority="62" w:semiHidden="0" w:name="Light Grid Accent 1"/>
    <w:lsdException w:qFormat="1" w:unhideWhenUsed="0" w:uiPriority="63" w:semiHidden="0" w:name="Medium Shading 1 Accent 1"/>
    <w:lsdException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qFormat="1" w:unhideWhenUsed="0" w:uiPriority="69" w:semiHidden="0" w:name="Medium Grid 3 Accent 1"/>
    <w:lsdException w:qFormat="1"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qFormat="1" w:unhideWhenUsed="0" w:uiPriority="71" w:semiHidden="0" w:name="Colorful Shading Accent 2"/>
    <w:lsdException w:unhideWhenUsed="0" w:uiPriority="72" w:semiHidden="0" w:name="Colorful List Accent 2"/>
    <w:lsdException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unhideWhenUsed="0" w:uiPriority="67" w:semiHidden="0" w:name="Medium Grid 1 Accent 3"/>
    <w:lsdException w:qFormat="1" w:unhideWhenUsed="0" w:uiPriority="68" w:semiHidden="0" w:name="Medium Grid 2 Accent 3"/>
    <w:lsdException w:unhideWhenUsed="0" w:uiPriority="69" w:semiHidden="0" w:name="Medium Grid 3 Accent 3"/>
    <w:lsdException w:unhideWhenUsed="0" w:uiPriority="70" w:semiHidden="0" w:name="Dark List Accent 3"/>
    <w:lsdException w:qFormat="1" w:unhideWhenUsed="0" w:uiPriority="71" w:semiHidden="0" w:name="Colorful Shading Accent 3"/>
    <w:lsdException w:qFormat="1" w:unhideWhenUsed="0" w:uiPriority="72" w:semiHidden="0" w:name="Colorful List Accent 3"/>
    <w:lsdException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unhideWhenUsed="0" w:uiPriority="63" w:semiHidden="0" w:name="Medium Shading 1 Accent 4"/>
    <w:lsdException w:qFormat="1" w:unhideWhenUsed="0" w:uiPriority="64" w:semiHidden="0" w:name="Medium Shading 2 Accent 4"/>
    <w:lsdException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unhideWhenUsed="0" w:uiPriority="70" w:semiHidden="0" w:name="Dark List Accent 5"/>
    <w:lsdException w:qFormat="1" w:unhideWhenUsed="0" w:uiPriority="71" w:semiHidden="0" w:name="Colorful Shading Accent 5"/>
    <w:lsdException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3">
    <w:name w:val="heading 1"/>
    <w:next w:val="1"/>
    <w:qFormat/>
    <w:uiPriority w:val="9"/>
    <w:pPr>
      <w:keepNext/>
      <w:keepLines/>
      <w:spacing w:beforeLines="0" w:beforeAutospacing="0" w:afterLines="0" w:afterAutospacing="0" w:line="560" w:lineRule="exact"/>
      <w:ind w:firstLine="894" w:firstLineChars="200"/>
      <w:outlineLvl w:val="0"/>
    </w:pPr>
    <w:rPr>
      <w:rFonts w:ascii="黑体" w:hAnsi="黑体" w:eastAsia="黑体" w:cs="黑体"/>
      <w:kern w:val="44"/>
      <w:sz w:val="32"/>
      <w:szCs w:val="32"/>
    </w:rPr>
  </w:style>
  <w:style w:type="paragraph" w:styleId="4">
    <w:name w:val="heading 2"/>
    <w:next w:val="1"/>
    <w:unhideWhenUsed/>
    <w:qFormat/>
    <w:uiPriority w:val="9"/>
    <w:pPr>
      <w:keepNext/>
      <w:keepLines/>
      <w:spacing w:beforeLines="0" w:beforeAutospacing="0" w:afterLines="0" w:afterAutospacing="0" w:line="560" w:lineRule="exact"/>
      <w:ind w:firstLine="894" w:firstLineChars="200"/>
      <w:outlineLvl w:val="1"/>
    </w:pPr>
    <w:rPr>
      <w:rFonts w:ascii="Times New Roman" w:hAnsi="Times New Roman" w:eastAsia="楷体_GB2312" w:cs="楷体_GB2312"/>
      <w:sz w:val="32"/>
      <w:szCs w:val="32"/>
    </w:rPr>
  </w:style>
  <w:style w:type="paragraph" w:styleId="5">
    <w:name w:val="heading 3"/>
    <w:next w:val="1"/>
    <w:unhideWhenUsed/>
    <w:qFormat/>
    <w:uiPriority w:val="9"/>
    <w:pPr>
      <w:keepNext/>
      <w:keepLines/>
      <w:spacing w:beforeLines="0" w:beforeAutospacing="0" w:afterLines="0" w:afterAutospacing="0" w:line="560" w:lineRule="exact"/>
      <w:ind w:firstLine="894" w:firstLineChars="200"/>
      <w:outlineLvl w:val="2"/>
    </w:pPr>
    <w:rPr>
      <w:rFonts w:ascii="Times New Roman" w:hAnsi="Times New Roman" w:eastAsia="仿宋_GB2312" w:cs="仿宋_GB2312"/>
      <w:sz w:val="32"/>
      <w:szCs w:val="32"/>
    </w:rPr>
  </w:style>
  <w:style w:type="paragraph" w:styleId="6">
    <w:name w:val="heading 4"/>
    <w:next w:val="1"/>
    <w:semiHidden/>
    <w:unhideWhenUsed/>
    <w:qFormat/>
    <w:uiPriority w:val="9"/>
    <w:pPr>
      <w:keepNext/>
      <w:keepLines/>
      <w:spacing w:beforeLines="0" w:beforeAutospacing="0" w:afterLines="0" w:afterAutospacing="0" w:line="560" w:lineRule="exact"/>
      <w:ind w:firstLine="894" w:firstLineChars="200"/>
      <w:outlineLvl w:val="3"/>
    </w:pPr>
    <w:rPr>
      <w:rFonts w:ascii="Times New Roman" w:hAnsi="Times New Roman" w:eastAsia="仿宋_GB2312" w:cs="仿宋_GB2312"/>
      <w:sz w:val="32"/>
      <w:szCs w:val="32"/>
    </w:rPr>
  </w:style>
  <w:style w:type="paragraph" w:styleId="7">
    <w:name w:val="heading 5"/>
    <w:next w:val="1"/>
    <w:semiHidden/>
    <w:unhideWhenUsed/>
    <w:qFormat/>
    <w:uiPriority w:val="9"/>
    <w:pPr>
      <w:spacing w:line="560" w:lineRule="exact"/>
      <w:ind w:firstLine="894" w:firstLineChars="200"/>
      <w:outlineLvl w:val="4"/>
    </w:pPr>
    <w:rPr>
      <w:rFonts w:ascii="Times New Roman" w:hAnsi="Times New Roman" w:eastAsia="仿宋_GB2312" w:cs="仿宋_GB2312"/>
      <w:sz w:val="32"/>
      <w:szCs w:val="32"/>
    </w:rPr>
  </w:style>
  <w:style w:type="paragraph" w:styleId="8">
    <w:name w:val="heading 6"/>
    <w:next w:val="1"/>
    <w:semiHidden/>
    <w:unhideWhenUsed/>
    <w:qFormat/>
    <w:uiPriority w:val="9"/>
    <w:pPr>
      <w:spacing w:line="560" w:lineRule="exact"/>
      <w:ind w:firstLine="894" w:firstLineChars="200"/>
      <w:outlineLvl w:val="5"/>
    </w:pPr>
    <w:rPr>
      <w:rFonts w:ascii="Times New Roman" w:hAnsi="Times New Roman" w:eastAsia="仿宋_GB2312" w:cs="仿宋_GB2312"/>
      <w:sz w:val="32"/>
      <w:szCs w:val="32"/>
    </w:rPr>
  </w:style>
  <w:style w:type="paragraph" w:styleId="9">
    <w:name w:val="heading 7"/>
    <w:next w:val="1"/>
    <w:semiHidden/>
    <w:unhideWhenUsed/>
    <w:qFormat/>
    <w:uiPriority w:val="9"/>
    <w:pPr>
      <w:spacing w:line="560" w:lineRule="exact"/>
      <w:ind w:firstLine="894" w:firstLineChars="200"/>
      <w:outlineLvl w:val="6"/>
    </w:pPr>
    <w:rPr>
      <w:rFonts w:ascii="Times New Roman" w:hAnsi="Times New Roman" w:eastAsia="仿宋_GB2312" w:cs="仿宋_GB2312"/>
      <w:sz w:val="32"/>
      <w:szCs w:val="32"/>
    </w:rPr>
  </w:style>
  <w:style w:type="paragraph" w:styleId="10">
    <w:name w:val="heading 8"/>
    <w:next w:val="1"/>
    <w:semiHidden/>
    <w:unhideWhenUsed/>
    <w:qFormat/>
    <w:uiPriority w:val="9"/>
    <w:pPr>
      <w:spacing w:line="560" w:lineRule="exact"/>
      <w:ind w:firstLine="894" w:firstLineChars="200"/>
      <w:outlineLvl w:val="7"/>
    </w:pPr>
    <w:rPr>
      <w:rFonts w:ascii="Times New Roman" w:hAnsi="Times New Roman" w:eastAsia="仿宋_GB2312" w:cs="仿宋_GB2312"/>
      <w:sz w:val="32"/>
      <w:szCs w:val="32"/>
    </w:rPr>
  </w:style>
  <w:style w:type="paragraph" w:styleId="11">
    <w:name w:val="heading 9"/>
    <w:next w:val="1"/>
    <w:semiHidden/>
    <w:unhideWhenUsed/>
    <w:qFormat/>
    <w:uiPriority w:val="9"/>
    <w:pPr>
      <w:spacing w:line="560" w:lineRule="exact"/>
      <w:ind w:firstLine="894" w:firstLineChars="200"/>
      <w:outlineLvl w:val="8"/>
    </w:pPr>
    <w:rPr>
      <w:rFonts w:ascii="Times New Roman" w:hAnsi="Times New Roman" w:eastAsia="仿宋_GB2312" w:cs="仿宋_GB2312"/>
      <w:sz w:val="32"/>
      <w:szCs w:val="32"/>
    </w:rPr>
  </w:style>
  <w:style w:type="character" w:default="1" w:styleId="132">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link w:val="144"/>
    <w:unhideWhenUsed/>
    <w:uiPriority w:val="99"/>
    <w:pPr>
      <w:spacing w:line="560" w:lineRule="exact"/>
      <w:ind w:firstLine="630" w:firstLineChars="200"/>
      <w:jc w:val="both"/>
    </w:pPr>
    <w:rPr>
      <w:rFonts w:ascii="Times New Roman" w:hAnsi="Times New Roman" w:eastAsia="仿宋_GB2312" w:cs="仿宋_GB2312"/>
      <w:spacing w:val="-6"/>
      <w:sz w:val="32"/>
      <w:szCs w:val="32"/>
    </w:rPr>
  </w:style>
  <w:style w:type="paragraph" w:styleId="20">
    <w:name w:val="List Number 3"/>
    <w:basedOn w:val="1"/>
    <w:unhideWhenUsed/>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qFormat/>
    <w:uiPriority w:val="99"/>
    <w:pPr>
      <w:tabs>
        <w:tab w:val="center" w:pos="4680"/>
        <w:tab w:val="right" w:pos="9360"/>
      </w:tabs>
      <w:spacing w:after="0" w:line="240" w:lineRule="auto"/>
    </w:pPr>
  </w:style>
  <w:style w:type="paragraph" w:styleId="25">
    <w:name w:val="header"/>
    <w:basedOn w:val="1"/>
    <w:link w:val="135"/>
    <w:unhideWhenUsed/>
    <w:qFormat/>
    <w:uiPriority w:val="99"/>
    <w:pPr>
      <w:tabs>
        <w:tab w:val="center" w:pos="4680"/>
        <w:tab w:val="right" w:pos="9360"/>
      </w:tabs>
      <w:spacing w:after="0" w:line="240" w:lineRule="auto"/>
    </w:pPr>
  </w:style>
  <w:style w:type="paragraph" w:styleId="26">
    <w:name w:val="Subtitle"/>
    <w:next w:val="1"/>
    <w:qFormat/>
    <w:uiPriority w:val="11"/>
    <w:pPr>
      <w:spacing w:beforeLines="0" w:beforeAutospacing="0" w:afterLines="0" w:afterAutospacing="0" w:line="720" w:lineRule="exact"/>
      <w:jc w:val="center"/>
      <w:outlineLvl w:val="9"/>
    </w:pPr>
    <w:rPr>
      <w:rFonts w:ascii="Times New Roman" w:hAnsi="Times New Roman" w:eastAsia="仿宋_GB2312" w:cs="仿宋_GB2312"/>
      <w:kern w:val="28"/>
      <w:sz w:val="32"/>
      <w:szCs w:val="32"/>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next w:val="1"/>
    <w:link w:val="141"/>
    <w:qFormat/>
    <w:uiPriority w:val="10"/>
    <w:pPr>
      <w:spacing w:line="720" w:lineRule="exact"/>
      <w:jc w:val="center"/>
      <w:outlineLvl w:val="9"/>
    </w:pPr>
    <w:rPr>
      <w:rFonts w:ascii="方正小标宋简体" w:hAnsi="方正小标宋简体" w:eastAsia="方正小标宋简体" w:cs="方正小标宋简体"/>
      <w:sz w:val="44"/>
      <w:szCs w:val="44"/>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CCE8C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CCE8C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CCE8C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CCE8C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CCE8C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CCE8C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CCE8C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CCE8C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CCE8C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CCE8C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CCE8C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CCE8C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CCE8C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CCE8C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CCE8C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CCE8CF" w:themeFill="background1"/>
      </w:tcPr>
    </w:tblStylePr>
    <w:tblStylePr w:type="firstCol">
      <w:rPr>
        <w:b/>
        <w:bCs/>
        <w:color w:val="CCE8C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CCE8C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9ED3A3" w:themeFill="background1" w:themeFillShade="D8"/>
      </w:tcPr>
    </w:tblStylePr>
    <w:tblStylePr w:type="band1Horz">
      <w:tblPr/>
      <w:tcPr>
        <w:shd w:val="clear" w:color="auto" w:fill="9ED3A3"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CCE8C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CCE8C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CCE8CF" w:themeFill="background1"/>
      </w:tcPr>
    </w:tblStylePr>
    <w:tblStylePr w:type="firstCol">
      <w:rPr>
        <w:b/>
        <w:bCs/>
        <w:color w:val="CCE8C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CCE8C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9ED3A3" w:themeFill="background1" w:themeFillShade="D8"/>
      </w:tcPr>
    </w:tblStylePr>
    <w:tblStylePr w:type="band1Horz">
      <w:tblPr/>
      <w:tcPr>
        <w:shd w:val="clear" w:color="auto" w:fill="9ED3A3"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CCE8C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CCE8C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CCE8CF" w:themeFill="background1"/>
      </w:tcPr>
    </w:tblStylePr>
    <w:tblStylePr w:type="firstCol">
      <w:rPr>
        <w:b/>
        <w:bCs/>
        <w:color w:val="CCE8C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CCE8C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9ED3A3" w:themeFill="background1" w:themeFillShade="D8"/>
      </w:tcPr>
    </w:tblStylePr>
    <w:tblStylePr w:type="band1Horz">
      <w:tblPr/>
      <w:tcPr>
        <w:shd w:val="clear" w:color="auto" w:fill="9ED3A3"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CCE8C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CCE8C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CCE8CF" w:themeFill="background1"/>
      </w:tcPr>
    </w:tblStylePr>
    <w:tblStylePr w:type="firstCol">
      <w:rPr>
        <w:b/>
        <w:bCs/>
        <w:color w:val="CCE8C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CCE8C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9ED3A3" w:themeFill="background1" w:themeFillShade="D8"/>
      </w:tcPr>
    </w:tblStylePr>
    <w:tblStylePr w:type="band1Horz">
      <w:tblPr/>
      <w:tcPr>
        <w:shd w:val="clear" w:color="auto" w:fill="9ED3A3"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CCE8C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CCE8C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CCE8CF" w:themeFill="background1"/>
      </w:tcPr>
    </w:tblStylePr>
    <w:tblStylePr w:type="firstCol">
      <w:rPr>
        <w:b/>
        <w:bCs/>
        <w:color w:val="CCE8C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CCE8C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9ED3A3" w:themeFill="background1" w:themeFillShade="D8"/>
      </w:tcPr>
    </w:tblStylePr>
    <w:tblStylePr w:type="band1Horz">
      <w:tblPr/>
      <w:tcPr>
        <w:shd w:val="clear" w:color="auto" w:fill="9ED3A3"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CCE8C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CCE8C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CCE8CF" w:themeFill="background1"/>
      </w:tcPr>
    </w:tblStylePr>
    <w:tblStylePr w:type="firstCol">
      <w:rPr>
        <w:b/>
        <w:bCs/>
        <w:color w:val="CCE8C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CCE8C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9ED3A3" w:themeFill="background1" w:themeFillShade="D8"/>
      </w:tcPr>
    </w:tblStylePr>
    <w:tblStylePr w:type="band1Horz">
      <w:tblPr/>
      <w:tcPr>
        <w:shd w:val="clear" w:color="auto" w:fill="9ED3A3"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CCE8C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CCE8C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CCE8CF" w:themeFill="background1"/>
      </w:tcPr>
    </w:tblStylePr>
    <w:tblStylePr w:type="firstCol">
      <w:rPr>
        <w:b/>
        <w:bCs/>
        <w:color w:val="CCE8C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CCE8C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9ED3A3" w:themeFill="background1" w:themeFillShade="D8"/>
      </w:tcPr>
    </w:tblStylePr>
    <w:tblStylePr w:type="band1Horz">
      <w:tblPr/>
      <w:tcPr>
        <w:shd w:val="clear" w:color="auto" w:fill="9ED3A3"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CCE8C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CCE8CF" w:themeFill="background1"/>
      </w:tcPr>
    </w:tblStylePr>
    <w:tblStylePr w:type="lastRow">
      <w:tblPr/>
      <w:tcPr>
        <w:tcBorders>
          <w:top w:val="single" w:color="000000" w:themeColor="text1" w:sz="8" w:space="0"/>
          <w:left w:val="nil"/>
          <w:bottom w:val="nil"/>
          <w:right w:val="nil"/>
          <w:insideH w:val="nil"/>
          <w:insideV w:val="nil"/>
        </w:tcBorders>
        <w:shd w:val="clear" w:color="auto" w:fill="CCE8CF" w:themeFill="background1"/>
      </w:tcPr>
    </w:tblStylePr>
    <w:tblStylePr w:type="firstCol">
      <w:tblPr/>
      <w:tcPr>
        <w:tcBorders>
          <w:top w:val="nil"/>
          <w:left w:val="nil"/>
          <w:bottom w:val="nil"/>
          <w:right w:val="single" w:color="000000" w:themeColor="text1" w:sz="8" w:space="0"/>
          <w:insideH w:val="nil"/>
          <w:insideV w:val="nil"/>
        </w:tcBorders>
        <w:shd w:val="clear" w:color="auto" w:fill="CCE8CF" w:themeFill="background1"/>
      </w:tcPr>
    </w:tblStylePr>
    <w:tblStylePr w:type="lastCol">
      <w:tblPr/>
      <w:tcPr>
        <w:tcBorders>
          <w:top w:val="nil"/>
          <w:left w:val="single" w:color="000000" w:themeColor="text1" w:sz="8" w:space="0"/>
          <w:bottom w:val="nil"/>
          <w:right w:val="nil"/>
          <w:insideH w:val="nil"/>
          <w:insideV w:val="nil"/>
        </w:tcBorders>
        <w:shd w:val="clear" w:color="auto" w:fill="CCE8C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CCE8CF" w:themeFill="background1"/>
      </w:tcPr>
    </w:tblStylePr>
    <w:tblStylePr w:type="swCell">
      <w:tblPr/>
      <w:tcPr>
        <w:tcBorders>
          <w:top w:val="nil"/>
        </w:tcBorders>
      </w:tcPr>
    </w:tblStylePr>
  </w:style>
  <w:style w:type="table" w:styleId="77">
    <w:name w:val="Medium List 2 Accent 1"/>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CCE8CF" w:themeFill="background1"/>
      </w:tcPr>
    </w:tblStylePr>
    <w:tblStylePr w:type="lastRow">
      <w:tblPr/>
      <w:tcPr>
        <w:tcBorders>
          <w:top w:val="single" w:color="4F81BD" w:themeColor="accent1" w:sz="8" w:space="0"/>
          <w:left w:val="nil"/>
          <w:bottom w:val="nil"/>
          <w:right w:val="nil"/>
          <w:insideH w:val="nil"/>
          <w:insideV w:val="nil"/>
        </w:tcBorders>
        <w:shd w:val="clear" w:color="auto" w:fill="CCE8CF" w:themeFill="background1"/>
      </w:tcPr>
    </w:tblStylePr>
    <w:tblStylePr w:type="firstCol">
      <w:tblPr/>
      <w:tcPr>
        <w:tcBorders>
          <w:top w:val="nil"/>
          <w:left w:val="nil"/>
          <w:bottom w:val="nil"/>
          <w:right w:val="single" w:color="4F81BD" w:themeColor="accent1" w:sz="8" w:space="0"/>
          <w:insideH w:val="nil"/>
          <w:insideV w:val="nil"/>
        </w:tcBorders>
        <w:shd w:val="clear" w:color="auto" w:fill="CCE8CF" w:themeFill="background1"/>
      </w:tcPr>
    </w:tblStylePr>
    <w:tblStylePr w:type="lastCol">
      <w:tblPr/>
      <w:tcPr>
        <w:tcBorders>
          <w:top w:val="nil"/>
          <w:left w:val="single" w:color="4F81BD" w:themeColor="accent1" w:sz="8" w:space="0"/>
          <w:bottom w:val="nil"/>
          <w:right w:val="nil"/>
          <w:insideH w:val="nil"/>
          <w:insideV w:val="nil"/>
        </w:tcBorders>
        <w:shd w:val="clear" w:color="auto" w:fill="CCE8C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CCE8CF" w:themeFill="background1"/>
      </w:tcPr>
    </w:tblStylePr>
    <w:tblStylePr w:type="swCell">
      <w:tblPr/>
      <w:tcPr>
        <w:tcBorders>
          <w:top w:val="nil"/>
        </w:tcBorders>
      </w:tcPr>
    </w:tblStylePr>
  </w:style>
  <w:style w:type="table" w:styleId="78">
    <w:name w:val="Medium List 2 Accen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CCE8CF" w:themeFill="background1"/>
      </w:tcPr>
    </w:tblStylePr>
    <w:tblStylePr w:type="lastRow">
      <w:tblPr/>
      <w:tcPr>
        <w:tcBorders>
          <w:top w:val="single" w:color="C0504D" w:themeColor="accent2" w:sz="8" w:space="0"/>
          <w:left w:val="nil"/>
          <w:bottom w:val="nil"/>
          <w:right w:val="nil"/>
          <w:insideH w:val="nil"/>
          <w:insideV w:val="nil"/>
        </w:tcBorders>
        <w:shd w:val="clear" w:color="auto" w:fill="CCE8CF" w:themeFill="background1"/>
      </w:tcPr>
    </w:tblStylePr>
    <w:tblStylePr w:type="firstCol">
      <w:tblPr/>
      <w:tcPr>
        <w:tcBorders>
          <w:top w:val="nil"/>
          <w:left w:val="nil"/>
          <w:bottom w:val="nil"/>
          <w:right w:val="single" w:color="C0504D" w:themeColor="accent2" w:sz="8" w:space="0"/>
          <w:insideH w:val="nil"/>
          <w:insideV w:val="nil"/>
        </w:tcBorders>
        <w:shd w:val="clear" w:color="auto" w:fill="CCE8CF" w:themeFill="background1"/>
      </w:tcPr>
    </w:tblStylePr>
    <w:tblStylePr w:type="lastCol">
      <w:tblPr/>
      <w:tcPr>
        <w:tcBorders>
          <w:top w:val="nil"/>
          <w:left w:val="single" w:color="C0504D" w:themeColor="accent2" w:sz="8" w:space="0"/>
          <w:bottom w:val="nil"/>
          <w:right w:val="nil"/>
          <w:insideH w:val="nil"/>
          <w:insideV w:val="nil"/>
        </w:tcBorders>
        <w:shd w:val="clear" w:color="auto" w:fill="CCE8C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CCE8C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CCE8CF" w:themeFill="background1"/>
      </w:tcPr>
    </w:tblStylePr>
    <w:tblStylePr w:type="lastRow">
      <w:tblPr/>
      <w:tcPr>
        <w:tcBorders>
          <w:top w:val="single" w:color="9BBB59" w:themeColor="accent3" w:sz="8" w:space="0"/>
          <w:left w:val="nil"/>
          <w:bottom w:val="nil"/>
          <w:right w:val="nil"/>
          <w:insideH w:val="nil"/>
          <w:insideV w:val="nil"/>
        </w:tcBorders>
        <w:shd w:val="clear" w:color="auto" w:fill="CCE8CF" w:themeFill="background1"/>
      </w:tcPr>
    </w:tblStylePr>
    <w:tblStylePr w:type="firstCol">
      <w:tblPr/>
      <w:tcPr>
        <w:tcBorders>
          <w:top w:val="nil"/>
          <w:left w:val="nil"/>
          <w:bottom w:val="nil"/>
          <w:right w:val="single" w:color="9BBB59" w:themeColor="accent3" w:sz="8" w:space="0"/>
          <w:insideH w:val="nil"/>
          <w:insideV w:val="nil"/>
        </w:tcBorders>
        <w:shd w:val="clear" w:color="auto" w:fill="CCE8CF" w:themeFill="background1"/>
      </w:tcPr>
    </w:tblStylePr>
    <w:tblStylePr w:type="lastCol">
      <w:tblPr/>
      <w:tcPr>
        <w:tcBorders>
          <w:top w:val="nil"/>
          <w:left w:val="single" w:color="9BBB59" w:themeColor="accent3" w:sz="8" w:space="0"/>
          <w:bottom w:val="nil"/>
          <w:right w:val="nil"/>
          <w:insideH w:val="nil"/>
          <w:insideV w:val="nil"/>
        </w:tcBorders>
        <w:shd w:val="clear" w:color="auto" w:fill="CCE8C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CCE8C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CCE8CF" w:themeFill="background1"/>
      </w:tcPr>
    </w:tblStylePr>
    <w:tblStylePr w:type="lastRow">
      <w:tblPr/>
      <w:tcPr>
        <w:tcBorders>
          <w:top w:val="single" w:color="8064A2" w:themeColor="accent4" w:sz="8" w:space="0"/>
          <w:left w:val="nil"/>
          <w:bottom w:val="nil"/>
          <w:right w:val="nil"/>
          <w:insideH w:val="nil"/>
          <w:insideV w:val="nil"/>
        </w:tcBorders>
        <w:shd w:val="clear" w:color="auto" w:fill="CCE8CF" w:themeFill="background1"/>
      </w:tcPr>
    </w:tblStylePr>
    <w:tblStylePr w:type="firstCol">
      <w:tblPr/>
      <w:tcPr>
        <w:tcBorders>
          <w:top w:val="nil"/>
          <w:left w:val="nil"/>
          <w:bottom w:val="nil"/>
          <w:right w:val="single" w:color="8064A2" w:themeColor="accent4" w:sz="8" w:space="0"/>
          <w:insideH w:val="nil"/>
          <w:insideV w:val="nil"/>
        </w:tcBorders>
        <w:shd w:val="clear" w:color="auto" w:fill="CCE8CF" w:themeFill="background1"/>
      </w:tcPr>
    </w:tblStylePr>
    <w:tblStylePr w:type="lastCol">
      <w:tblPr/>
      <w:tcPr>
        <w:tcBorders>
          <w:top w:val="nil"/>
          <w:left w:val="single" w:color="8064A2" w:themeColor="accent4" w:sz="8" w:space="0"/>
          <w:bottom w:val="nil"/>
          <w:right w:val="nil"/>
          <w:insideH w:val="nil"/>
          <w:insideV w:val="nil"/>
        </w:tcBorders>
        <w:shd w:val="clear" w:color="auto" w:fill="CCE8C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CCE8C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CCE8CF" w:themeFill="background1"/>
      </w:tcPr>
    </w:tblStylePr>
    <w:tblStylePr w:type="lastRow">
      <w:tblPr/>
      <w:tcPr>
        <w:tcBorders>
          <w:top w:val="single" w:color="4BACC6" w:themeColor="accent5" w:sz="8" w:space="0"/>
          <w:left w:val="nil"/>
          <w:bottom w:val="nil"/>
          <w:right w:val="nil"/>
          <w:insideH w:val="nil"/>
          <w:insideV w:val="nil"/>
        </w:tcBorders>
        <w:shd w:val="clear" w:color="auto" w:fill="CCE8CF" w:themeFill="background1"/>
      </w:tcPr>
    </w:tblStylePr>
    <w:tblStylePr w:type="firstCol">
      <w:tblPr/>
      <w:tcPr>
        <w:tcBorders>
          <w:top w:val="nil"/>
          <w:left w:val="nil"/>
          <w:bottom w:val="nil"/>
          <w:right w:val="single" w:color="4BACC6" w:themeColor="accent5" w:sz="8" w:space="0"/>
          <w:insideH w:val="nil"/>
          <w:insideV w:val="nil"/>
        </w:tcBorders>
        <w:shd w:val="clear" w:color="auto" w:fill="CCE8CF" w:themeFill="background1"/>
      </w:tcPr>
    </w:tblStylePr>
    <w:tblStylePr w:type="lastCol">
      <w:tblPr/>
      <w:tcPr>
        <w:tcBorders>
          <w:top w:val="nil"/>
          <w:left w:val="single" w:color="4BACC6" w:themeColor="accent5" w:sz="8" w:space="0"/>
          <w:bottom w:val="nil"/>
          <w:right w:val="nil"/>
          <w:insideH w:val="nil"/>
          <w:insideV w:val="nil"/>
        </w:tcBorders>
        <w:shd w:val="clear" w:color="auto" w:fill="CCE8C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CCE8C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CCE8CF" w:themeFill="background1"/>
      </w:tcPr>
    </w:tblStylePr>
    <w:tblStylePr w:type="lastRow">
      <w:tblPr/>
      <w:tcPr>
        <w:tcBorders>
          <w:top w:val="single" w:color="F79646" w:themeColor="accent6" w:sz="8" w:space="0"/>
          <w:left w:val="nil"/>
          <w:bottom w:val="nil"/>
          <w:right w:val="nil"/>
          <w:insideH w:val="nil"/>
          <w:insideV w:val="nil"/>
        </w:tcBorders>
        <w:shd w:val="clear" w:color="auto" w:fill="CCE8CF" w:themeFill="background1"/>
      </w:tcPr>
    </w:tblStylePr>
    <w:tblStylePr w:type="firstCol">
      <w:tblPr/>
      <w:tcPr>
        <w:tcBorders>
          <w:top w:val="nil"/>
          <w:left w:val="nil"/>
          <w:bottom w:val="nil"/>
          <w:right w:val="single" w:color="F79646" w:themeColor="accent6" w:sz="8" w:space="0"/>
          <w:insideH w:val="nil"/>
          <w:insideV w:val="nil"/>
        </w:tcBorders>
        <w:shd w:val="clear" w:color="auto" w:fill="CCE8CF" w:themeFill="background1"/>
      </w:tcPr>
    </w:tblStylePr>
    <w:tblStylePr w:type="lastCol">
      <w:tblPr/>
      <w:tcPr>
        <w:tcBorders>
          <w:top w:val="nil"/>
          <w:left w:val="single" w:color="F79646" w:themeColor="accent6" w:sz="8" w:space="0"/>
          <w:bottom w:val="nil"/>
          <w:right w:val="nil"/>
          <w:insideH w:val="nil"/>
          <w:insideV w:val="nil"/>
        </w:tcBorders>
        <w:shd w:val="clear" w:color="auto" w:fill="CCE8C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CCE8CF" w:themeFill="background1"/>
      </w:tcPr>
    </w:tblStylePr>
    <w:tblStylePr w:type="swCell">
      <w:tblPr/>
      <w:tcPr>
        <w:tcBorders>
          <w:top w:val="nil"/>
        </w:tcBorders>
      </w:tcPr>
    </w:tblStylePr>
  </w:style>
  <w:style w:type="table" w:styleId="83">
    <w:name w:val="Medium Grid 1"/>
    <w:basedOn w:val="3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CCE8C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CCE8C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CCE8CF" w:themeFill="background1"/>
      </w:tcPr>
    </w:tblStylePr>
  </w:style>
  <w:style w:type="table" w:styleId="91">
    <w:name w:val="Medium Grid 2 Accent 1"/>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CCE8C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CCE8C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CCE8CF" w:themeFill="background1"/>
      </w:tcPr>
    </w:tblStylePr>
  </w:style>
  <w:style w:type="table" w:styleId="92">
    <w:name w:val="Medium Grid 2 Accent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CCE8C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CCE8C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CCE8C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CCE8C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CCE8C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CCE8CF" w:themeFill="background1"/>
      </w:tcPr>
    </w:tblStylePr>
  </w:style>
  <w:style w:type="table" w:styleId="94">
    <w:name w:val="Medium Grid 2 Accent 4"/>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CCE8C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CCE8C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CCE8C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CCE8C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CCE8C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CCE8CF" w:themeFill="background1"/>
      </w:tcPr>
    </w:tblStylePr>
  </w:style>
  <w:style w:type="table" w:styleId="96">
    <w:name w:val="Medium Grid 2 Accent 6"/>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CCE8C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CCE8C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CCE8CF" w:themeFill="background1"/>
      </w:tcPr>
    </w:tblStylePr>
  </w:style>
  <w:style w:type="table" w:styleId="97">
    <w:name w:val="Medium Grid 3"/>
    <w:basedOn w:val="32"/>
    <w:uiPriority w:val="69"/>
    <w:pPr>
      <w:spacing w:after="0" w:line="240" w:lineRule="auto"/>
    </w:pPr>
    <w:tblPr>
      <w:tblBorders>
        <w:top w:val="single" w:color="CCE8CF" w:themeColor="background1" w:sz="8" w:space="0"/>
        <w:left w:val="single" w:color="CCE8CF" w:themeColor="background1" w:sz="8" w:space="0"/>
        <w:bottom w:val="single" w:color="CCE8CF" w:themeColor="background1" w:sz="8" w:space="0"/>
        <w:right w:val="single" w:color="CCE8CF" w:themeColor="background1" w:sz="8" w:space="0"/>
        <w:insideH w:val="single" w:color="CCE8CF" w:themeColor="background1" w:sz="6" w:space="0"/>
        <w:insideV w:val="single" w:color="CCE8C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CCE8CF" w:themeColor="background1"/>
        <w14:textFill>
          <w14:solidFill>
            <w14:schemeClr w14:val="bg1"/>
          </w14:solidFill>
        </w14:textFill>
      </w:rPr>
      <w:tblPr/>
      <w:tcPr>
        <w:tcBorders>
          <w:top w:val="single" w:color="CCE8CF" w:themeColor="background1" w:sz="8" w:space="0"/>
          <w:left w:val="single" w:color="CCE8CF" w:themeColor="background1" w:sz="8" w:space="0"/>
          <w:bottom w:val="single" w:color="CCE8CF" w:themeColor="background1" w:sz="24" w:space="0"/>
          <w:right w:val="single" w:color="CCE8CF" w:themeColor="background1" w:sz="8" w:space="0"/>
          <w:insideH w:val="nil"/>
          <w:insideV w:val="single" w:sz="8" w:space="0"/>
        </w:tcBorders>
        <w:shd w:val="clear" w:color="auto" w:fill="000000" w:themeFill="text1"/>
      </w:tcPr>
    </w:tblStylePr>
    <w:tblStylePr w:type="lastRow">
      <w:rPr>
        <w:b/>
        <w:bCs/>
        <w:i w:val="0"/>
        <w:iCs w:val="0"/>
        <w:color w:val="CCE8CF" w:themeColor="background1"/>
        <w14:textFill>
          <w14:solidFill>
            <w14:schemeClr w14:val="bg1"/>
          </w14:solidFill>
        </w14:textFill>
      </w:rPr>
      <w:tblPr/>
      <w:tcPr>
        <w:tcBorders>
          <w:top w:val="single" w:color="CCE8CF" w:themeColor="background1" w:sz="24" w:space="0"/>
          <w:left w:val="single" w:color="CCE8CF" w:themeColor="background1" w:sz="8" w:space="0"/>
          <w:bottom w:val="single" w:color="CCE8CF" w:themeColor="background1" w:sz="8" w:space="0"/>
          <w:right w:val="single" w:color="CCE8CF" w:themeColor="background1" w:sz="8" w:space="0"/>
          <w:insideH w:val="nil"/>
          <w:insideV w:val="single" w:sz="8" w:space="0"/>
        </w:tcBorders>
        <w:shd w:val="clear" w:color="auto" w:fill="000000" w:themeFill="text1"/>
      </w:tcPr>
    </w:tblStylePr>
    <w:tblStylePr w:type="firstCol">
      <w:rPr>
        <w:b/>
        <w:bCs/>
        <w:i w:val="0"/>
        <w:iCs w:val="0"/>
        <w:color w:val="CCE8CF" w:themeColor="background1"/>
        <w14:textFill>
          <w14:solidFill>
            <w14:schemeClr w14:val="bg1"/>
          </w14:solidFill>
        </w14:textFill>
      </w:rPr>
      <w:tblPr/>
      <w:tcPr>
        <w:tcBorders>
          <w:left w:val="single" w:color="CCE8CF" w:themeColor="background1" w:sz="8" w:space="0"/>
          <w:right w:val="single" w:color="CCE8CF" w:themeColor="background1" w:sz="24" w:space="0"/>
          <w:insideH w:val="nil"/>
          <w:insideV w:val="nil"/>
        </w:tcBorders>
        <w:shd w:val="clear" w:color="auto" w:fill="000000" w:themeFill="text1"/>
      </w:tcPr>
    </w:tblStylePr>
    <w:tblStylePr w:type="lastCol">
      <w:rPr>
        <w:b/>
        <w:bCs/>
        <w:i w:val="0"/>
        <w:iCs w:val="0"/>
        <w:color w:val="CCE8CF" w:themeColor="background1"/>
        <w14:textFill>
          <w14:solidFill>
            <w14:schemeClr w14:val="bg1"/>
          </w14:solidFill>
        </w14:textFill>
      </w:rPr>
      <w:tblPr/>
      <w:tcPr>
        <w:tcBorders>
          <w:top w:val="nil"/>
          <w:left w:val="single" w:color="CCE8CF" w:themeColor="background1" w:sz="24" w:space="0"/>
          <w:bottom w:val="nil"/>
          <w:right w:val="nil"/>
          <w:insideH w:val="nil"/>
          <w:insideV w:val="nil"/>
        </w:tcBorders>
        <w:shd w:val="clear" w:color="auto" w:fill="000000" w:themeFill="text1"/>
      </w:tcPr>
    </w:tblStylePr>
    <w:tblStylePr w:type="band1Vert">
      <w:tblPr/>
      <w:tcPr>
        <w:tcBorders>
          <w:top w:val="single" w:color="CCE8CF" w:themeColor="background1" w:sz="8" w:space="0"/>
          <w:left w:val="single" w:color="CCE8CF" w:themeColor="background1" w:sz="8" w:space="0"/>
          <w:bottom w:val="single" w:color="CCE8CF" w:themeColor="background1" w:sz="8" w:space="0"/>
          <w:right w:val="single" w:color="CCE8CF" w:themeColor="background1" w:sz="8" w:space="0"/>
          <w:insideH w:val="nil"/>
          <w:insideV w:val="nil"/>
        </w:tcBorders>
        <w:shd w:val="clear" w:color="auto" w:fill="7F7F7F" w:themeFill="text1" w:themeFillTint="7F"/>
      </w:tcPr>
    </w:tblStylePr>
    <w:tblStylePr w:type="band1Horz">
      <w:tblPr/>
      <w:tcPr>
        <w:tcBorders>
          <w:top w:val="single" w:color="CCE8CF" w:themeColor="background1" w:sz="8" w:space="0"/>
          <w:left w:val="single" w:color="CCE8CF" w:themeColor="background1" w:sz="8" w:space="0"/>
          <w:bottom w:val="single" w:color="CCE8CF" w:themeColor="background1" w:sz="8" w:space="0"/>
          <w:right w:val="single" w:color="CCE8C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CCE8CF" w:themeColor="background1" w:sz="8" w:space="0"/>
        <w:left w:val="single" w:color="CCE8CF" w:themeColor="background1" w:sz="8" w:space="0"/>
        <w:bottom w:val="single" w:color="CCE8CF" w:themeColor="background1" w:sz="8" w:space="0"/>
        <w:right w:val="single" w:color="CCE8CF" w:themeColor="background1" w:sz="8" w:space="0"/>
        <w:insideH w:val="single" w:color="CCE8CF" w:themeColor="background1" w:sz="6" w:space="0"/>
        <w:insideV w:val="single" w:color="CCE8C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CCE8CF" w:themeColor="background1"/>
        <w14:textFill>
          <w14:solidFill>
            <w14:schemeClr w14:val="bg1"/>
          </w14:solidFill>
        </w14:textFill>
      </w:rPr>
      <w:tblPr/>
      <w:tcPr>
        <w:tcBorders>
          <w:top w:val="single" w:color="CCE8CF" w:themeColor="background1" w:sz="8" w:space="0"/>
          <w:left w:val="single" w:color="CCE8CF" w:themeColor="background1" w:sz="8" w:space="0"/>
          <w:bottom w:val="single" w:color="CCE8CF" w:themeColor="background1" w:sz="24" w:space="0"/>
          <w:right w:val="single" w:color="CCE8CF" w:themeColor="background1" w:sz="8" w:space="0"/>
          <w:insideH w:val="nil"/>
          <w:insideV w:val="single" w:sz="8" w:space="0"/>
        </w:tcBorders>
        <w:shd w:val="clear" w:color="auto" w:fill="4F81BD" w:themeFill="accent1"/>
      </w:tcPr>
    </w:tblStylePr>
    <w:tblStylePr w:type="lastRow">
      <w:rPr>
        <w:b/>
        <w:bCs/>
        <w:i w:val="0"/>
        <w:iCs w:val="0"/>
        <w:color w:val="CCE8CF" w:themeColor="background1"/>
        <w14:textFill>
          <w14:solidFill>
            <w14:schemeClr w14:val="bg1"/>
          </w14:solidFill>
        </w14:textFill>
      </w:rPr>
      <w:tblPr/>
      <w:tcPr>
        <w:tcBorders>
          <w:top w:val="single" w:color="CCE8CF" w:themeColor="background1" w:sz="24" w:space="0"/>
          <w:left w:val="single" w:color="CCE8CF" w:themeColor="background1" w:sz="8" w:space="0"/>
          <w:bottom w:val="single" w:color="CCE8CF" w:themeColor="background1" w:sz="8" w:space="0"/>
          <w:right w:val="single" w:color="CCE8CF" w:themeColor="background1" w:sz="8" w:space="0"/>
          <w:insideH w:val="nil"/>
          <w:insideV w:val="single" w:sz="8" w:space="0"/>
        </w:tcBorders>
        <w:shd w:val="clear" w:color="auto" w:fill="4F81BD" w:themeFill="accent1"/>
      </w:tcPr>
    </w:tblStylePr>
    <w:tblStylePr w:type="firstCol">
      <w:rPr>
        <w:b/>
        <w:bCs/>
        <w:i w:val="0"/>
        <w:iCs w:val="0"/>
        <w:color w:val="CCE8CF" w:themeColor="background1"/>
        <w14:textFill>
          <w14:solidFill>
            <w14:schemeClr w14:val="bg1"/>
          </w14:solidFill>
        </w14:textFill>
      </w:rPr>
      <w:tblPr/>
      <w:tcPr>
        <w:tcBorders>
          <w:left w:val="single" w:color="CCE8CF" w:themeColor="background1" w:sz="8" w:space="0"/>
          <w:right w:val="single" w:color="CCE8CF" w:themeColor="background1" w:sz="24" w:space="0"/>
          <w:insideH w:val="nil"/>
          <w:insideV w:val="nil"/>
        </w:tcBorders>
        <w:shd w:val="clear" w:color="auto" w:fill="4F81BD" w:themeFill="accent1"/>
      </w:tcPr>
    </w:tblStylePr>
    <w:tblStylePr w:type="lastCol">
      <w:rPr>
        <w:b/>
        <w:bCs/>
        <w:i w:val="0"/>
        <w:iCs w:val="0"/>
        <w:color w:val="CCE8CF" w:themeColor="background1"/>
        <w14:textFill>
          <w14:solidFill>
            <w14:schemeClr w14:val="bg1"/>
          </w14:solidFill>
        </w14:textFill>
      </w:rPr>
      <w:tblPr/>
      <w:tcPr>
        <w:tcBorders>
          <w:top w:val="nil"/>
          <w:left w:val="single" w:color="CCE8CF" w:themeColor="background1" w:sz="24" w:space="0"/>
          <w:bottom w:val="nil"/>
          <w:right w:val="nil"/>
          <w:insideH w:val="nil"/>
          <w:insideV w:val="nil"/>
        </w:tcBorders>
        <w:shd w:val="clear" w:color="auto" w:fill="4F81BD" w:themeFill="accent1"/>
      </w:tcPr>
    </w:tblStylePr>
    <w:tblStylePr w:type="band1Vert">
      <w:tblPr/>
      <w:tcPr>
        <w:tcBorders>
          <w:top w:val="single" w:color="CCE8CF" w:themeColor="background1" w:sz="8" w:space="0"/>
          <w:left w:val="single" w:color="CCE8CF" w:themeColor="background1" w:sz="8" w:space="0"/>
          <w:bottom w:val="single" w:color="CCE8CF" w:themeColor="background1" w:sz="8" w:space="0"/>
          <w:right w:val="single" w:color="CCE8CF" w:themeColor="background1" w:sz="8" w:space="0"/>
          <w:insideH w:val="nil"/>
          <w:insideV w:val="nil"/>
        </w:tcBorders>
        <w:shd w:val="clear" w:color="auto" w:fill="A7C0DE" w:themeFill="accent1" w:themeFillTint="7F"/>
      </w:tcPr>
    </w:tblStylePr>
    <w:tblStylePr w:type="band1Horz">
      <w:tblPr/>
      <w:tcPr>
        <w:tcBorders>
          <w:top w:val="single" w:color="CCE8CF" w:themeColor="background1" w:sz="8" w:space="0"/>
          <w:left w:val="single" w:color="CCE8CF" w:themeColor="background1" w:sz="8" w:space="0"/>
          <w:bottom w:val="single" w:color="CCE8CF" w:themeColor="background1" w:sz="8" w:space="0"/>
          <w:right w:val="single" w:color="CCE8C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uiPriority w:val="69"/>
    <w:pPr>
      <w:spacing w:after="0" w:line="240" w:lineRule="auto"/>
    </w:pPr>
    <w:tblPr>
      <w:tblBorders>
        <w:top w:val="single" w:color="CCE8CF" w:themeColor="background1" w:sz="8" w:space="0"/>
        <w:left w:val="single" w:color="CCE8CF" w:themeColor="background1" w:sz="8" w:space="0"/>
        <w:bottom w:val="single" w:color="CCE8CF" w:themeColor="background1" w:sz="8" w:space="0"/>
        <w:right w:val="single" w:color="CCE8CF" w:themeColor="background1" w:sz="8" w:space="0"/>
        <w:insideH w:val="single" w:color="CCE8CF" w:themeColor="background1" w:sz="6" w:space="0"/>
        <w:insideV w:val="single" w:color="CCE8C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CCE8CF" w:themeColor="background1"/>
        <w14:textFill>
          <w14:solidFill>
            <w14:schemeClr w14:val="bg1"/>
          </w14:solidFill>
        </w14:textFill>
      </w:rPr>
      <w:tblPr/>
      <w:tcPr>
        <w:tcBorders>
          <w:top w:val="single" w:color="CCE8CF" w:themeColor="background1" w:sz="8" w:space="0"/>
          <w:left w:val="single" w:color="CCE8CF" w:themeColor="background1" w:sz="8" w:space="0"/>
          <w:bottom w:val="single" w:color="CCE8CF" w:themeColor="background1" w:sz="24" w:space="0"/>
          <w:right w:val="single" w:color="CCE8CF" w:themeColor="background1" w:sz="8" w:space="0"/>
          <w:insideH w:val="nil"/>
          <w:insideV w:val="single" w:sz="8" w:space="0"/>
        </w:tcBorders>
        <w:shd w:val="clear" w:color="auto" w:fill="C0504D" w:themeFill="accent2"/>
      </w:tcPr>
    </w:tblStylePr>
    <w:tblStylePr w:type="lastRow">
      <w:rPr>
        <w:b/>
        <w:bCs/>
        <w:i w:val="0"/>
        <w:iCs w:val="0"/>
        <w:color w:val="CCE8CF" w:themeColor="background1"/>
        <w14:textFill>
          <w14:solidFill>
            <w14:schemeClr w14:val="bg1"/>
          </w14:solidFill>
        </w14:textFill>
      </w:rPr>
      <w:tblPr/>
      <w:tcPr>
        <w:tcBorders>
          <w:top w:val="single" w:color="CCE8CF" w:themeColor="background1" w:sz="24" w:space="0"/>
          <w:left w:val="single" w:color="CCE8CF" w:themeColor="background1" w:sz="8" w:space="0"/>
          <w:bottom w:val="single" w:color="CCE8CF" w:themeColor="background1" w:sz="8" w:space="0"/>
          <w:right w:val="single" w:color="CCE8CF" w:themeColor="background1" w:sz="8" w:space="0"/>
          <w:insideH w:val="nil"/>
          <w:insideV w:val="single" w:sz="8" w:space="0"/>
        </w:tcBorders>
        <w:shd w:val="clear" w:color="auto" w:fill="C0504D" w:themeFill="accent2"/>
      </w:tcPr>
    </w:tblStylePr>
    <w:tblStylePr w:type="firstCol">
      <w:rPr>
        <w:b/>
        <w:bCs/>
        <w:i w:val="0"/>
        <w:iCs w:val="0"/>
        <w:color w:val="CCE8CF" w:themeColor="background1"/>
        <w14:textFill>
          <w14:solidFill>
            <w14:schemeClr w14:val="bg1"/>
          </w14:solidFill>
        </w14:textFill>
      </w:rPr>
      <w:tblPr/>
      <w:tcPr>
        <w:tcBorders>
          <w:left w:val="single" w:color="CCE8CF" w:themeColor="background1" w:sz="8" w:space="0"/>
          <w:right w:val="single" w:color="CCE8CF" w:themeColor="background1" w:sz="24" w:space="0"/>
          <w:insideH w:val="nil"/>
          <w:insideV w:val="nil"/>
        </w:tcBorders>
        <w:shd w:val="clear" w:color="auto" w:fill="C0504D" w:themeFill="accent2"/>
      </w:tcPr>
    </w:tblStylePr>
    <w:tblStylePr w:type="lastCol">
      <w:rPr>
        <w:b/>
        <w:bCs/>
        <w:i w:val="0"/>
        <w:iCs w:val="0"/>
        <w:color w:val="CCE8CF" w:themeColor="background1"/>
        <w14:textFill>
          <w14:solidFill>
            <w14:schemeClr w14:val="bg1"/>
          </w14:solidFill>
        </w14:textFill>
      </w:rPr>
      <w:tblPr/>
      <w:tcPr>
        <w:tcBorders>
          <w:top w:val="nil"/>
          <w:left w:val="single" w:color="CCE8CF" w:themeColor="background1" w:sz="24" w:space="0"/>
          <w:bottom w:val="nil"/>
          <w:right w:val="nil"/>
          <w:insideH w:val="nil"/>
          <w:insideV w:val="nil"/>
        </w:tcBorders>
        <w:shd w:val="clear" w:color="auto" w:fill="C0504D" w:themeFill="accent2"/>
      </w:tcPr>
    </w:tblStylePr>
    <w:tblStylePr w:type="band1Vert">
      <w:tblPr/>
      <w:tcPr>
        <w:tcBorders>
          <w:top w:val="single" w:color="CCE8CF" w:themeColor="background1" w:sz="8" w:space="0"/>
          <w:left w:val="single" w:color="CCE8CF" w:themeColor="background1" w:sz="8" w:space="0"/>
          <w:bottom w:val="single" w:color="CCE8CF" w:themeColor="background1" w:sz="8" w:space="0"/>
          <w:right w:val="single" w:color="CCE8CF" w:themeColor="background1" w:sz="8" w:space="0"/>
          <w:insideH w:val="nil"/>
          <w:insideV w:val="nil"/>
        </w:tcBorders>
        <w:shd w:val="clear" w:color="auto" w:fill="DFA7A6" w:themeFill="accent2" w:themeFillTint="7F"/>
      </w:tcPr>
    </w:tblStylePr>
    <w:tblStylePr w:type="band1Horz">
      <w:tblPr/>
      <w:tcPr>
        <w:tcBorders>
          <w:top w:val="single" w:color="CCE8CF" w:themeColor="background1" w:sz="8" w:space="0"/>
          <w:left w:val="single" w:color="CCE8CF" w:themeColor="background1" w:sz="8" w:space="0"/>
          <w:bottom w:val="single" w:color="CCE8CF" w:themeColor="background1" w:sz="8" w:space="0"/>
          <w:right w:val="single" w:color="CCE8C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uiPriority w:val="69"/>
    <w:pPr>
      <w:spacing w:after="0" w:line="240" w:lineRule="auto"/>
    </w:pPr>
    <w:tblPr>
      <w:tblBorders>
        <w:top w:val="single" w:color="CCE8CF" w:themeColor="background1" w:sz="8" w:space="0"/>
        <w:left w:val="single" w:color="CCE8CF" w:themeColor="background1" w:sz="8" w:space="0"/>
        <w:bottom w:val="single" w:color="CCE8CF" w:themeColor="background1" w:sz="8" w:space="0"/>
        <w:right w:val="single" w:color="CCE8CF" w:themeColor="background1" w:sz="8" w:space="0"/>
        <w:insideH w:val="single" w:color="CCE8CF" w:themeColor="background1" w:sz="6" w:space="0"/>
        <w:insideV w:val="single" w:color="CCE8C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CCE8CF" w:themeColor="background1"/>
        <w14:textFill>
          <w14:solidFill>
            <w14:schemeClr w14:val="bg1"/>
          </w14:solidFill>
        </w14:textFill>
      </w:rPr>
      <w:tblPr/>
      <w:tcPr>
        <w:tcBorders>
          <w:top w:val="single" w:color="CCE8CF" w:themeColor="background1" w:sz="8" w:space="0"/>
          <w:left w:val="single" w:color="CCE8CF" w:themeColor="background1" w:sz="8" w:space="0"/>
          <w:bottom w:val="single" w:color="CCE8CF" w:themeColor="background1" w:sz="24" w:space="0"/>
          <w:right w:val="single" w:color="CCE8CF" w:themeColor="background1" w:sz="8" w:space="0"/>
          <w:insideH w:val="nil"/>
          <w:insideV w:val="single" w:sz="8" w:space="0"/>
        </w:tcBorders>
        <w:shd w:val="clear" w:color="auto" w:fill="9BBB59" w:themeFill="accent3"/>
      </w:tcPr>
    </w:tblStylePr>
    <w:tblStylePr w:type="lastRow">
      <w:rPr>
        <w:b/>
        <w:bCs/>
        <w:i w:val="0"/>
        <w:iCs w:val="0"/>
        <w:color w:val="CCE8CF" w:themeColor="background1"/>
        <w14:textFill>
          <w14:solidFill>
            <w14:schemeClr w14:val="bg1"/>
          </w14:solidFill>
        </w14:textFill>
      </w:rPr>
      <w:tblPr/>
      <w:tcPr>
        <w:tcBorders>
          <w:top w:val="single" w:color="CCE8CF" w:themeColor="background1" w:sz="24" w:space="0"/>
          <w:left w:val="single" w:color="CCE8CF" w:themeColor="background1" w:sz="8" w:space="0"/>
          <w:bottom w:val="single" w:color="CCE8CF" w:themeColor="background1" w:sz="8" w:space="0"/>
          <w:right w:val="single" w:color="CCE8CF" w:themeColor="background1" w:sz="8" w:space="0"/>
          <w:insideH w:val="nil"/>
          <w:insideV w:val="single" w:sz="8" w:space="0"/>
        </w:tcBorders>
        <w:shd w:val="clear" w:color="auto" w:fill="9BBB59" w:themeFill="accent3"/>
      </w:tcPr>
    </w:tblStylePr>
    <w:tblStylePr w:type="firstCol">
      <w:rPr>
        <w:b/>
        <w:bCs/>
        <w:i w:val="0"/>
        <w:iCs w:val="0"/>
        <w:color w:val="CCE8CF" w:themeColor="background1"/>
        <w14:textFill>
          <w14:solidFill>
            <w14:schemeClr w14:val="bg1"/>
          </w14:solidFill>
        </w14:textFill>
      </w:rPr>
      <w:tblPr/>
      <w:tcPr>
        <w:tcBorders>
          <w:left w:val="single" w:color="CCE8CF" w:themeColor="background1" w:sz="8" w:space="0"/>
          <w:right w:val="single" w:color="CCE8CF" w:themeColor="background1" w:sz="24" w:space="0"/>
          <w:insideH w:val="nil"/>
          <w:insideV w:val="nil"/>
        </w:tcBorders>
        <w:shd w:val="clear" w:color="auto" w:fill="9BBB59" w:themeFill="accent3"/>
      </w:tcPr>
    </w:tblStylePr>
    <w:tblStylePr w:type="lastCol">
      <w:rPr>
        <w:b/>
        <w:bCs/>
        <w:i w:val="0"/>
        <w:iCs w:val="0"/>
        <w:color w:val="CCE8CF" w:themeColor="background1"/>
        <w14:textFill>
          <w14:solidFill>
            <w14:schemeClr w14:val="bg1"/>
          </w14:solidFill>
        </w14:textFill>
      </w:rPr>
      <w:tblPr/>
      <w:tcPr>
        <w:tcBorders>
          <w:top w:val="nil"/>
          <w:left w:val="single" w:color="CCE8CF" w:themeColor="background1" w:sz="24" w:space="0"/>
          <w:bottom w:val="nil"/>
          <w:right w:val="nil"/>
          <w:insideH w:val="nil"/>
          <w:insideV w:val="nil"/>
        </w:tcBorders>
        <w:shd w:val="clear" w:color="auto" w:fill="9BBB59" w:themeFill="accent3"/>
      </w:tcPr>
    </w:tblStylePr>
    <w:tblStylePr w:type="band1Vert">
      <w:tblPr/>
      <w:tcPr>
        <w:tcBorders>
          <w:top w:val="single" w:color="CCE8CF" w:themeColor="background1" w:sz="8" w:space="0"/>
          <w:left w:val="single" w:color="CCE8CF" w:themeColor="background1" w:sz="8" w:space="0"/>
          <w:bottom w:val="single" w:color="CCE8CF" w:themeColor="background1" w:sz="8" w:space="0"/>
          <w:right w:val="single" w:color="CCE8CF" w:themeColor="background1" w:sz="8" w:space="0"/>
          <w:insideH w:val="nil"/>
          <w:insideV w:val="nil"/>
        </w:tcBorders>
        <w:shd w:val="clear" w:color="auto" w:fill="CDDDAC" w:themeFill="accent3" w:themeFillTint="7F"/>
      </w:tcPr>
    </w:tblStylePr>
    <w:tblStylePr w:type="band1Horz">
      <w:tblPr/>
      <w:tcPr>
        <w:tcBorders>
          <w:top w:val="single" w:color="CCE8CF" w:themeColor="background1" w:sz="8" w:space="0"/>
          <w:left w:val="single" w:color="CCE8CF" w:themeColor="background1" w:sz="8" w:space="0"/>
          <w:bottom w:val="single" w:color="CCE8CF" w:themeColor="background1" w:sz="8" w:space="0"/>
          <w:right w:val="single" w:color="CCE8C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uiPriority w:val="69"/>
    <w:pPr>
      <w:spacing w:after="0" w:line="240" w:lineRule="auto"/>
    </w:pPr>
    <w:tblPr>
      <w:tblBorders>
        <w:top w:val="single" w:color="CCE8CF" w:themeColor="background1" w:sz="8" w:space="0"/>
        <w:left w:val="single" w:color="CCE8CF" w:themeColor="background1" w:sz="8" w:space="0"/>
        <w:bottom w:val="single" w:color="CCE8CF" w:themeColor="background1" w:sz="8" w:space="0"/>
        <w:right w:val="single" w:color="CCE8CF" w:themeColor="background1" w:sz="8" w:space="0"/>
        <w:insideH w:val="single" w:color="CCE8CF" w:themeColor="background1" w:sz="6" w:space="0"/>
        <w:insideV w:val="single" w:color="CCE8C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CCE8CF" w:themeColor="background1"/>
        <w14:textFill>
          <w14:solidFill>
            <w14:schemeClr w14:val="bg1"/>
          </w14:solidFill>
        </w14:textFill>
      </w:rPr>
      <w:tblPr/>
      <w:tcPr>
        <w:tcBorders>
          <w:top w:val="single" w:color="CCE8CF" w:themeColor="background1" w:sz="8" w:space="0"/>
          <w:left w:val="single" w:color="CCE8CF" w:themeColor="background1" w:sz="8" w:space="0"/>
          <w:bottom w:val="single" w:color="CCE8CF" w:themeColor="background1" w:sz="24" w:space="0"/>
          <w:right w:val="single" w:color="CCE8CF" w:themeColor="background1" w:sz="8" w:space="0"/>
          <w:insideH w:val="nil"/>
          <w:insideV w:val="single" w:sz="8" w:space="0"/>
        </w:tcBorders>
        <w:shd w:val="clear" w:color="auto" w:fill="8064A2" w:themeFill="accent4"/>
      </w:tcPr>
    </w:tblStylePr>
    <w:tblStylePr w:type="lastRow">
      <w:rPr>
        <w:b/>
        <w:bCs/>
        <w:i w:val="0"/>
        <w:iCs w:val="0"/>
        <w:color w:val="CCE8CF" w:themeColor="background1"/>
        <w14:textFill>
          <w14:solidFill>
            <w14:schemeClr w14:val="bg1"/>
          </w14:solidFill>
        </w14:textFill>
      </w:rPr>
      <w:tblPr/>
      <w:tcPr>
        <w:tcBorders>
          <w:top w:val="single" w:color="CCE8CF" w:themeColor="background1" w:sz="24" w:space="0"/>
          <w:left w:val="single" w:color="CCE8CF" w:themeColor="background1" w:sz="8" w:space="0"/>
          <w:bottom w:val="single" w:color="CCE8CF" w:themeColor="background1" w:sz="8" w:space="0"/>
          <w:right w:val="single" w:color="CCE8CF" w:themeColor="background1" w:sz="8" w:space="0"/>
          <w:insideH w:val="nil"/>
          <w:insideV w:val="single" w:sz="8" w:space="0"/>
        </w:tcBorders>
        <w:shd w:val="clear" w:color="auto" w:fill="8064A2" w:themeFill="accent4"/>
      </w:tcPr>
    </w:tblStylePr>
    <w:tblStylePr w:type="firstCol">
      <w:rPr>
        <w:b/>
        <w:bCs/>
        <w:i w:val="0"/>
        <w:iCs w:val="0"/>
        <w:color w:val="CCE8CF" w:themeColor="background1"/>
        <w14:textFill>
          <w14:solidFill>
            <w14:schemeClr w14:val="bg1"/>
          </w14:solidFill>
        </w14:textFill>
      </w:rPr>
      <w:tblPr/>
      <w:tcPr>
        <w:tcBorders>
          <w:left w:val="single" w:color="CCE8CF" w:themeColor="background1" w:sz="8" w:space="0"/>
          <w:right w:val="single" w:color="CCE8CF" w:themeColor="background1" w:sz="24" w:space="0"/>
          <w:insideH w:val="nil"/>
          <w:insideV w:val="nil"/>
        </w:tcBorders>
        <w:shd w:val="clear" w:color="auto" w:fill="8064A2" w:themeFill="accent4"/>
      </w:tcPr>
    </w:tblStylePr>
    <w:tblStylePr w:type="lastCol">
      <w:rPr>
        <w:b/>
        <w:bCs/>
        <w:i w:val="0"/>
        <w:iCs w:val="0"/>
        <w:color w:val="CCE8CF" w:themeColor="background1"/>
        <w14:textFill>
          <w14:solidFill>
            <w14:schemeClr w14:val="bg1"/>
          </w14:solidFill>
        </w14:textFill>
      </w:rPr>
      <w:tblPr/>
      <w:tcPr>
        <w:tcBorders>
          <w:top w:val="nil"/>
          <w:left w:val="single" w:color="CCE8CF" w:themeColor="background1" w:sz="24" w:space="0"/>
          <w:bottom w:val="nil"/>
          <w:right w:val="nil"/>
          <w:insideH w:val="nil"/>
          <w:insideV w:val="nil"/>
        </w:tcBorders>
        <w:shd w:val="clear" w:color="auto" w:fill="8064A2" w:themeFill="accent4"/>
      </w:tcPr>
    </w:tblStylePr>
    <w:tblStylePr w:type="band1Vert">
      <w:tblPr/>
      <w:tcPr>
        <w:tcBorders>
          <w:top w:val="single" w:color="CCE8CF" w:themeColor="background1" w:sz="8" w:space="0"/>
          <w:left w:val="single" w:color="CCE8CF" w:themeColor="background1" w:sz="8" w:space="0"/>
          <w:bottom w:val="single" w:color="CCE8CF" w:themeColor="background1" w:sz="8" w:space="0"/>
          <w:right w:val="single" w:color="CCE8CF" w:themeColor="background1" w:sz="8" w:space="0"/>
          <w:insideH w:val="nil"/>
          <w:insideV w:val="nil"/>
        </w:tcBorders>
        <w:shd w:val="clear" w:color="auto" w:fill="BFB1D0" w:themeFill="accent4" w:themeFillTint="7F"/>
      </w:tcPr>
    </w:tblStylePr>
    <w:tblStylePr w:type="band1Horz">
      <w:tblPr/>
      <w:tcPr>
        <w:tcBorders>
          <w:top w:val="single" w:color="CCE8CF" w:themeColor="background1" w:sz="8" w:space="0"/>
          <w:left w:val="single" w:color="CCE8CF" w:themeColor="background1" w:sz="8" w:space="0"/>
          <w:bottom w:val="single" w:color="CCE8CF" w:themeColor="background1" w:sz="8" w:space="0"/>
          <w:right w:val="single" w:color="CCE8C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CCE8CF" w:themeColor="background1" w:sz="8" w:space="0"/>
        <w:left w:val="single" w:color="CCE8CF" w:themeColor="background1" w:sz="8" w:space="0"/>
        <w:bottom w:val="single" w:color="CCE8CF" w:themeColor="background1" w:sz="8" w:space="0"/>
        <w:right w:val="single" w:color="CCE8CF" w:themeColor="background1" w:sz="8" w:space="0"/>
        <w:insideH w:val="single" w:color="CCE8CF" w:themeColor="background1" w:sz="6" w:space="0"/>
        <w:insideV w:val="single" w:color="CCE8C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CCE8CF" w:themeColor="background1"/>
        <w14:textFill>
          <w14:solidFill>
            <w14:schemeClr w14:val="bg1"/>
          </w14:solidFill>
        </w14:textFill>
      </w:rPr>
      <w:tblPr/>
      <w:tcPr>
        <w:tcBorders>
          <w:top w:val="single" w:color="CCE8CF" w:themeColor="background1" w:sz="8" w:space="0"/>
          <w:left w:val="single" w:color="CCE8CF" w:themeColor="background1" w:sz="8" w:space="0"/>
          <w:bottom w:val="single" w:color="CCE8CF" w:themeColor="background1" w:sz="24" w:space="0"/>
          <w:right w:val="single" w:color="CCE8CF" w:themeColor="background1" w:sz="8" w:space="0"/>
          <w:insideH w:val="nil"/>
          <w:insideV w:val="single" w:sz="8" w:space="0"/>
        </w:tcBorders>
        <w:shd w:val="clear" w:color="auto" w:fill="4BACC6" w:themeFill="accent5"/>
      </w:tcPr>
    </w:tblStylePr>
    <w:tblStylePr w:type="lastRow">
      <w:rPr>
        <w:b/>
        <w:bCs/>
        <w:i w:val="0"/>
        <w:iCs w:val="0"/>
        <w:color w:val="CCE8CF" w:themeColor="background1"/>
        <w14:textFill>
          <w14:solidFill>
            <w14:schemeClr w14:val="bg1"/>
          </w14:solidFill>
        </w14:textFill>
      </w:rPr>
      <w:tblPr/>
      <w:tcPr>
        <w:tcBorders>
          <w:top w:val="single" w:color="CCE8CF" w:themeColor="background1" w:sz="24" w:space="0"/>
          <w:left w:val="single" w:color="CCE8CF" w:themeColor="background1" w:sz="8" w:space="0"/>
          <w:bottom w:val="single" w:color="CCE8CF" w:themeColor="background1" w:sz="8" w:space="0"/>
          <w:right w:val="single" w:color="CCE8CF" w:themeColor="background1" w:sz="8" w:space="0"/>
          <w:insideH w:val="nil"/>
          <w:insideV w:val="single" w:sz="8" w:space="0"/>
        </w:tcBorders>
        <w:shd w:val="clear" w:color="auto" w:fill="4BACC6" w:themeFill="accent5"/>
      </w:tcPr>
    </w:tblStylePr>
    <w:tblStylePr w:type="firstCol">
      <w:rPr>
        <w:b/>
        <w:bCs/>
        <w:i w:val="0"/>
        <w:iCs w:val="0"/>
        <w:color w:val="CCE8CF" w:themeColor="background1"/>
        <w14:textFill>
          <w14:solidFill>
            <w14:schemeClr w14:val="bg1"/>
          </w14:solidFill>
        </w14:textFill>
      </w:rPr>
      <w:tblPr/>
      <w:tcPr>
        <w:tcBorders>
          <w:left w:val="single" w:color="CCE8CF" w:themeColor="background1" w:sz="8" w:space="0"/>
          <w:right w:val="single" w:color="CCE8CF" w:themeColor="background1" w:sz="24" w:space="0"/>
          <w:insideH w:val="nil"/>
          <w:insideV w:val="nil"/>
        </w:tcBorders>
        <w:shd w:val="clear" w:color="auto" w:fill="4BACC6" w:themeFill="accent5"/>
      </w:tcPr>
    </w:tblStylePr>
    <w:tblStylePr w:type="lastCol">
      <w:rPr>
        <w:b/>
        <w:bCs/>
        <w:i w:val="0"/>
        <w:iCs w:val="0"/>
        <w:color w:val="CCE8CF" w:themeColor="background1"/>
        <w14:textFill>
          <w14:solidFill>
            <w14:schemeClr w14:val="bg1"/>
          </w14:solidFill>
        </w14:textFill>
      </w:rPr>
      <w:tblPr/>
      <w:tcPr>
        <w:tcBorders>
          <w:top w:val="nil"/>
          <w:left w:val="single" w:color="CCE8CF" w:themeColor="background1" w:sz="24" w:space="0"/>
          <w:bottom w:val="nil"/>
          <w:right w:val="nil"/>
          <w:insideH w:val="nil"/>
          <w:insideV w:val="nil"/>
        </w:tcBorders>
        <w:shd w:val="clear" w:color="auto" w:fill="4BACC6" w:themeFill="accent5"/>
      </w:tcPr>
    </w:tblStylePr>
    <w:tblStylePr w:type="band1Vert">
      <w:tblPr/>
      <w:tcPr>
        <w:tcBorders>
          <w:top w:val="single" w:color="CCE8CF" w:themeColor="background1" w:sz="8" w:space="0"/>
          <w:left w:val="single" w:color="CCE8CF" w:themeColor="background1" w:sz="8" w:space="0"/>
          <w:bottom w:val="single" w:color="CCE8CF" w:themeColor="background1" w:sz="8" w:space="0"/>
          <w:right w:val="single" w:color="CCE8CF" w:themeColor="background1" w:sz="8" w:space="0"/>
          <w:insideH w:val="nil"/>
          <w:insideV w:val="nil"/>
        </w:tcBorders>
        <w:shd w:val="clear" w:color="auto" w:fill="A5D5E2" w:themeFill="accent5" w:themeFillTint="7F"/>
      </w:tcPr>
    </w:tblStylePr>
    <w:tblStylePr w:type="band1Horz">
      <w:tblPr/>
      <w:tcPr>
        <w:tcBorders>
          <w:top w:val="single" w:color="CCE8CF" w:themeColor="background1" w:sz="8" w:space="0"/>
          <w:left w:val="single" w:color="CCE8CF" w:themeColor="background1" w:sz="8" w:space="0"/>
          <w:bottom w:val="single" w:color="CCE8CF" w:themeColor="background1" w:sz="8" w:space="0"/>
          <w:right w:val="single" w:color="CCE8C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uiPriority w:val="69"/>
    <w:pPr>
      <w:spacing w:after="0" w:line="240" w:lineRule="auto"/>
    </w:pPr>
    <w:tblPr>
      <w:tblBorders>
        <w:top w:val="single" w:color="CCE8CF" w:themeColor="background1" w:sz="8" w:space="0"/>
        <w:left w:val="single" w:color="CCE8CF" w:themeColor="background1" w:sz="8" w:space="0"/>
        <w:bottom w:val="single" w:color="CCE8CF" w:themeColor="background1" w:sz="8" w:space="0"/>
        <w:right w:val="single" w:color="CCE8CF" w:themeColor="background1" w:sz="8" w:space="0"/>
        <w:insideH w:val="single" w:color="CCE8CF" w:themeColor="background1" w:sz="6" w:space="0"/>
        <w:insideV w:val="single" w:color="CCE8C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CCE8CF" w:themeColor="background1"/>
        <w14:textFill>
          <w14:solidFill>
            <w14:schemeClr w14:val="bg1"/>
          </w14:solidFill>
        </w14:textFill>
      </w:rPr>
      <w:tblPr/>
      <w:tcPr>
        <w:tcBorders>
          <w:top w:val="single" w:color="CCE8CF" w:themeColor="background1" w:sz="8" w:space="0"/>
          <w:left w:val="single" w:color="CCE8CF" w:themeColor="background1" w:sz="8" w:space="0"/>
          <w:bottom w:val="single" w:color="CCE8CF" w:themeColor="background1" w:sz="24" w:space="0"/>
          <w:right w:val="single" w:color="CCE8CF" w:themeColor="background1" w:sz="8" w:space="0"/>
          <w:insideH w:val="nil"/>
          <w:insideV w:val="single" w:sz="8" w:space="0"/>
        </w:tcBorders>
        <w:shd w:val="clear" w:color="auto" w:fill="F79646" w:themeFill="accent6"/>
      </w:tcPr>
    </w:tblStylePr>
    <w:tblStylePr w:type="lastRow">
      <w:rPr>
        <w:b/>
        <w:bCs/>
        <w:i w:val="0"/>
        <w:iCs w:val="0"/>
        <w:color w:val="CCE8CF" w:themeColor="background1"/>
        <w14:textFill>
          <w14:solidFill>
            <w14:schemeClr w14:val="bg1"/>
          </w14:solidFill>
        </w14:textFill>
      </w:rPr>
      <w:tblPr/>
      <w:tcPr>
        <w:tcBorders>
          <w:top w:val="single" w:color="CCE8CF" w:themeColor="background1" w:sz="24" w:space="0"/>
          <w:left w:val="single" w:color="CCE8CF" w:themeColor="background1" w:sz="8" w:space="0"/>
          <w:bottom w:val="single" w:color="CCE8CF" w:themeColor="background1" w:sz="8" w:space="0"/>
          <w:right w:val="single" w:color="CCE8CF" w:themeColor="background1" w:sz="8" w:space="0"/>
          <w:insideH w:val="nil"/>
          <w:insideV w:val="single" w:sz="8" w:space="0"/>
        </w:tcBorders>
        <w:shd w:val="clear" w:color="auto" w:fill="F79646" w:themeFill="accent6"/>
      </w:tcPr>
    </w:tblStylePr>
    <w:tblStylePr w:type="firstCol">
      <w:rPr>
        <w:b/>
        <w:bCs/>
        <w:i w:val="0"/>
        <w:iCs w:val="0"/>
        <w:color w:val="CCE8CF" w:themeColor="background1"/>
        <w14:textFill>
          <w14:solidFill>
            <w14:schemeClr w14:val="bg1"/>
          </w14:solidFill>
        </w14:textFill>
      </w:rPr>
      <w:tblPr/>
      <w:tcPr>
        <w:tcBorders>
          <w:left w:val="single" w:color="CCE8CF" w:themeColor="background1" w:sz="8" w:space="0"/>
          <w:right w:val="single" w:color="CCE8CF" w:themeColor="background1" w:sz="24" w:space="0"/>
          <w:insideH w:val="nil"/>
          <w:insideV w:val="nil"/>
        </w:tcBorders>
        <w:shd w:val="clear" w:color="auto" w:fill="F79646" w:themeFill="accent6"/>
      </w:tcPr>
    </w:tblStylePr>
    <w:tblStylePr w:type="lastCol">
      <w:rPr>
        <w:b/>
        <w:bCs/>
        <w:i w:val="0"/>
        <w:iCs w:val="0"/>
        <w:color w:val="CCE8CF" w:themeColor="background1"/>
        <w14:textFill>
          <w14:solidFill>
            <w14:schemeClr w14:val="bg1"/>
          </w14:solidFill>
        </w14:textFill>
      </w:rPr>
      <w:tblPr/>
      <w:tcPr>
        <w:tcBorders>
          <w:top w:val="nil"/>
          <w:left w:val="single" w:color="CCE8CF" w:themeColor="background1" w:sz="24" w:space="0"/>
          <w:bottom w:val="nil"/>
          <w:right w:val="nil"/>
          <w:insideH w:val="nil"/>
          <w:insideV w:val="nil"/>
        </w:tcBorders>
        <w:shd w:val="clear" w:color="auto" w:fill="F79646" w:themeFill="accent6"/>
      </w:tcPr>
    </w:tblStylePr>
    <w:tblStylePr w:type="band1Vert">
      <w:tblPr/>
      <w:tcPr>
        <w:tcBorders>
          <w:top w:val="single" w:color="CCE8CF" w:themeColor="background1" w:sz="8" w:space="0"/>
          <w:left w:val="single" w:color="CCE8CF" w:themeColor="background1" w:sz="8" w:space="0"/>
          <w:bottom w:val="single" w:color="CCE8CF" w:themeColor="background1" w:sz="8" w:space="0"/>
          <w:right w:val="single" w:color="CCE8CF" w:themeColor="background1" w:sz="8" w:space="0"/>
          <w:insideH w:val="nil"/>
          <w:insideV w:val="nil"/>
        </w:tcBorders>
        <w:shd w:val="clear" w:color="auto" w:fill="FBCAA2" w:themeFill="accent6" w:themeFillTint="7F"/>
      </w:tcPr>
    </w:tblStylePr>
    <w:tblStylePr w:type="band1Horz">
      <w:tblPr/>
      <w:tcPr>
        <w:tcBorders>
          <w:top w:val="single" w:color="CCE8CF" w:themeColor="background1" w:sz="8" w:space="0"/>
          <w:left w:val="single" w:color="CCE8CF" w:themeColor="background1" w:sz="8" w:space="0"/>
          <w:bottom w:val="single" w:color="CCE8CF" w:themeColor="background1" w:sz="8" w:space="0"/>
          <w:right w:val="single" w:color="CCE8C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CCE8C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CCE8CF" w:themeColor="background1" w:sz="18" w:space="0"/>
          <w:right w:val="nil"/>
          <w:insideH w:val="nil"/>
          <w:insideV w:val="nil"/>
        </w:tcBorders>
        <w:shd w:val="clear" w:color="auto" w:fill="000000" w:themeFill="text1"/>
      </w:tcPr>
    </w:tblStylePr>
    <w:tblStylePr w:type="lastRow">
      <w:tblPr/>
      <w:tcPr>
        <w:tcBorders>
          <w:top w:val="single" w:color="CCE8C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CCE8CF" w:themeColor="background1" w:sz="18" w:space="0"/>
          <w:insideH w:val="nil"/>
          <w:insideV w:val="nil"/>
        </w:tcBorders>
        <w:shd w:val="clear" w:color="auto" w:fill="000000" w:themeFill="text1" w:themeFillShade="BF"/>
      </w:tcPr>
    </w:tblStylePr>
    <w:tblStylePr w:type="lastCol">
      <w:tblPr/>
      <w:tcPr>
        <w:tcBorders>
          <w:top w:val="nil"/>
          <w:left w:val="single" w:color="CCE8C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CCE8C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CCE8CF" w:themeColor="background1" w:sz="18" w:space="0"/>
          <w:right w:val="nil"/>
          <w:insideH w:val="nil"/>
          <w:insideV w:val="nil"/>
        </w:tcBorders>
        <w:shd w:val="clear" w:color="auto" w:fill="000000" w:themeFill="text1"/>
      </w:tcPr>
    </w:tblStylePr>
    <w:tblStylePr w:type="lastRow">
      <w:tblPr/>
      <w:tcPr>
        <w:tcBorders>
          <w:top w:val="single" w:color="CCE8C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CCE8CF" w:themeColor="background1" w:sz="18" w:space="0"/>
          <w:insideH w:val="nil"/>
          <w:insideV w:val="nil"/>
        </w:tcBorders>
        <w:shd w:val="clear" w:color="auto" w:fill="366091" w:themeFill="accent1" w:themeFillShade="BF"/>
      </w:tcPr>
    </w:tblStylePr>
    <w:tblStylePr w:type="lastCol">
      <w:tblPr/>
      <w:tcPr>
        <w:tcBorders>
          <w:top w:val="nil"/>
          <w:left w:val="single" w:color="CCE8C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uiPriority w:val="70"/>
    <w:pPr>
      <w:spacing w:after="0" w:line="240" w:lineRule="auto"/>
    </w:pPr>
    <w:rPr>
      <w:color w:val="CCE8C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CCE8CF" w:themeColor="background1" w:sz="18" w:space="0"/>
          <w:right w:val="nil"/>
          <w:insideH w:val="nil"/>
          <w:insideV w:val="nil"/>
        </w:tcBorders>
        <w:shd w:val="clear" w:color="auto" w:fill="000000" w:themeFill="text1"/>
      </w:tcPr>
    </w:tblStylePr>
    <w:tblStylePr w:type="lastRow">
      <w:tblPr/>
      <w:tcPr>
        <w:tcBorders>
          <w:top w:val="single" w:color="CCE8C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CCE8CF" w:themeColor="background1" w:sz="18" w:space="0"/>
          <w:insideH w:val="nil"/>
          <w:insideV w:val="nil"/>
        </w:tcBorders>
        <w:shd w:val="clear" w:color="auto" w:fill="943734" w:themeFill="accent2" w:themeFillShade="BF"/>
      </w:tcPr>
    </w:tblStylePr>
    <w:tblStylePr w:type="lastCol">
      <w:tblPr/>
      <w:tcPr>
        <w:tcBorders>
          <w:top w:val="nil"/>
          <w:left w:val="single" w:color="CCE8C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uiPriority w:val="70"/>
    <w:pPr>
      <w:spacing w:after="0" w:line="240" w:lineRule="auto"/>
    </w:pPr>
    <w:rPr>
      <w:color w:val="CCE8C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CCE8CF" w:themeColor="background1" w:sz="18" w:space="0"/>
          <w:right w:val="nil"/>
          <w:insideH w:val="nil"/>
          <w:insideV w:val="nil"/>
        </w:tcBorders>
        <w:shd w:val="clear" w:color="auto" w:fill="000000" w:themeFill="text1"/>
      </w:tcPr>
    </w:tblStylePr>
    <w:tblStylePr w:type="lastRow">
      <w:tblPr/>
      <w:tcPr>
        <w:tcBorders>
          <w:top w:val="single" w:color="CCE8C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CCE8CF" w:themeColor="background1" w:sz="18" w:space="0"/>
          <w:insideH w:val="nil"/>
          <w:insideV w:val="nil"/>
        </w:tcBorders>
        <w:shd w:val="clear" w:color="auto" w:fill="76923C" w:themeFill="accent3" w:themeFillShade="BF"/>
      </w:tcPr>
    </w:tblStylePr>
    <w:tblStylePr w:type="lastCol">
      <w:tblPr/>
      <w:tcPr>
        <w:tcBorders>
          <w:top w:val="nil"/>
          <w:left w:val="single" w:color="CCE8C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uiPriority w:val="70"/>
    <w:pPr>
      <w:spacing w:after="0" w:line="240" w:lineRule="auto"/>
    </w:pPr>
    <w:rPr>
      <w:color w:val="CCE8C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CCE8CF" w:themeColor="background1" w:sz="18" w:space="0"/>
          <w:right w:val="nil"/>
          <w:insideH w:val="nil"/>
          <w:insideV w:val="nil"/>
        </w:tcBorders>
        <w:shd w:val="clear" w:color="auto" w:fill="000000" w:themeFill="text1"/>
      </w:tcPr>
    </w:tblStylePr>
    <w:tblStylePr w:type="lastRow">
      <w:tblPr/>
      <w:tcPr>
        <w:tcBorders>
          <w:top w:val="single" w:color="CCE8C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CCE8CF" w:themeColor="background1" w:sz="18" w:space="0"/>
          <w:insideH w:val="nil"/>
          <w:insideV w:val="nil"/>
        </w:tcBorders>
        <w:shd w:val="clear" w:color="auto" w:fill="5F497A" w:themeFill="accent4" w:themeFillShade="BF"/>
      </w:tcPr>
    </w:tblStylePr>
    <w:tblStylePr w:type="lastCol">
      <w:tblPr/>
      <w:tcPr>
        <w:tcBorders>
          <w:top w:val="nil"/>
          <w:left w:val="single" w:color="CCE8C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uiPriority w:val="70"/>
    <w:pPr>
      <w:spacing w:after="0" w:line="240" w:lineRule="auto"/>
    </w:pPr>
    <w:rPr>
      <w:color w:val="CCE8C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CCE8CF" w:themeColor="background1" w:sz="18" w:space="0"/>
          <w:right w:val="nil"/>
          <w:insideH w:val="nil"/>
          <w:insideV w:val="nil"/>
        </w:tcBorders>
        <w:shd w:val="clear" w:color="auto" w:fill="000000" w:themeFill="text1"/>
      </w:tcPr>
    </w:tblStylePr>
    <w:tblStylePr w:type="lastRow">
      <w:tblPr/>
      <w:tcPr>
        <w:tcBorders>
          <w:top w:val="single" w:color="CCE8C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CCE8CF" w:themeColor="background1" w:sz="18" w:space="0"/>
          <w:insideH w:val="nil"/>
          <w:insideV w:val="nil"/>
        </w:tcBorders>
        <w:shd w:val="clear" w:color="auto" w:fill="31849B" w:themeFill="accent5" w:themeFillShade="BF"/>
      </w:tcPr>
    </w:tblStylePr>
    <w:tblStylePr w:type="lastCol">
      <w:tblPr/>
      <w:tcPr>
        <w:tcBorders>
          <w:top w:val="nil"/>
          <w:left w:val="single" w:color="CCE8C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uiPriority w:val="70"/>
    <w:pPr>
      <w:spacing w:after="0" w:line="240" w:lineRule="auto"/>
    </w:pPr>
    <w:rPr>
      <w:color w:val="CCE8C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CCE8CF" w:themeColor="background1" w:sz="18" w:space="0"/>
          <w:right w:val="nil"/>
          <w:insideH w:val="nil"/>
          <w:insideV w:val="nil"/>
        </w:tcBorders>
        <w:shd w:val="clear" w:color="auto" w:fill="000000" w:themeFill="text1"/>
      </w:tcPr>
    </w:tblStylePr>
    <w:tblStylePr w:type="lastRow">
      <w:tblPr/>
      <w:tcPr>
        <w:tcBorders>
          <w:top w:val="single" w:color="CCE8C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CCE8CF" w:themeColor="background1" w:sz="18" w:space="0"/>
          <w:insideH w:val="nil"/>
          <w:insideV w:val="nil"/>
        </w:tcBorders>
        <w:shd w:val="clear" w:color="auto" w:fill="E36C09" w:themeFill="accent6" w:themeFillShade="BF"/>
      </w:tcPr>
    </w:tblStylePr>
    <w:tblStylePr w:type="lastCol">
      <w:tblPr/>
      <w:tcPr>
        <w:tcBorders>
          <w:top w:val="nil"/>
          <w:left w:val="single" w:color="CCE8C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CCE8CF" w:themeColor="background1" w:sz="4" w:space="0"/>
        <w:insideV w:val="single" w:color="CCE8C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CCE8CF" w:themeFill="background1"/>
      </w:tcPr>
    </w:tblStylePr>
    <w:tblStylePr w:type="lastRow">
      <w:rPr>
        <w:b/>
        <w:bCs/>
        <w:color w:val="CCE8CF" w:themeColor="background1"/>
        <w14:textFill>
          <w14:solidFill>
            <w14:schemeClr w14:val="bg1"/>
          </w14:solidFill>
        </w14:textFill>
      </w:rPr>
      <w:tblPr/>
      <w:tcPr>
        <w:tcBorders>
          <w:top w:val="single" w:color="CCE8CF" w:themeColor="background1" w:sz="6" w:space="0"/>
        </w:tcBorders>
        <w:shd w:val="clear" w:color="auto" w:fill="000000" w:themeFill="text1" w:themeFillShade="99"/>
      </w:tcPr>
    </w:tblStylePr>
    <w:tblStylePr w:type="firstCol">
      <w:rPr>
        <w:color w:val="CCE8C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CCE8C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CCE8CF" w:themeColor="background1" w:sz="4" w:space="0"/>
        <w:insideV w:val="single" w:color="CCE8C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CCE8CF" w:themeFill="background1"/>
      </w:tcPr>
    </w:tblStylePr>
    <w:tblStylePr w:type="lastRow">
      <w:rPr>
        <w:b/>
        <w:bCs/>
        <w:color w:val="CCE8CF" w:themeColor="background1"/>
        <w14:textFill>
          <w14:solidFill>
            <w14:schemeClr w14:val="bg1"/>
          </w14:solidFill>
        </w14:textFill>
      </w:rPr>
      <w:tblPr/>
      <w:tcPr>
        <w:tcBorders>
          <w:top w:val="single" w:color="CCE8CF" w:themeColor="background1" w:sz="6" w:space="0"/>
        </w:tcBorders>
        <w:shd w:val="clear" w:color="auto" w:fill="2B4D74" w:themeFill="accent1" w:themeFillShade="99"/>
      </w:tcPr>
    </w:tblStylePr>
    <w:tblStylePr w:type="firstCol">
      <w:rPr>
        <w:color w:val="CCE8C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CCE8C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CCE8CF" w:themeColor="background1" w:sz="4" w:space="0"/>
        <w:insideV w:val="single" w:color="CCE8C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CCE8CF" w:themeFill="background1"/>
      </w:tcPr>
    </w:tblStylePr>
    <w:tblStylePr w:type="lastRow">
      <w:rPr>
        <w:b/>
        <w:bCs/>
        <w:color w:val="CCE8CF" w:themeColor="background1"/>
        <w14:textFill>
          <w14:solidFill>
            <w14:schemeClr w14:val="bg1"/>
          </w14:solidFill>
        </w14:textFill>
      </w:rPr>
      <w:tblPr/>
      <w:tcPr>
        <w:tcBorders>
          <w:top w:val="single" w:color="CCE8CF" w:themeColor="background1" w:sz="6" w:space="0"/>
        </w:tcBorders>
        <w:shd w:val="clear" w:color="auto" w:fill="772C2A" w:themeFill="accent2" w:themeFillShade="99"/>
      </w:tcPr>
    </w:tblStylePr>
    <w:tblStylePr w:type="firstCol">
      <w:rPr>
        <w:color w:val="CCE8C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CCE8C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CCE8CF" w:themeColor="background1" w:sz="4" w:space="0"/>
        <w:insideV w:val="single" w:color="CCE8C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CCE8CF" w:themeFill="background1"/>
      </w:tcPr>
    </w:tblStylePr>
    <w:tblStylePr w:type="lastRow">
      <w:rPr>
        <w:b/>
        <w:bCs/>
        <w:color w:val="CCE8CF" w:themeColor="background1"/>
        <w14:textFill>
          <w14:solidFill>
            <w14:schemeClr w14:val="bg1"/>
          </w14:solidFill>
        </w14:textFill>
      </w:rPr>
      <w:tblPr/>
      <w:tcPr>
        <w:tcBorders>
          <w:top w:val="single" w:color="CCE8CF" w:themeColor="background1" w:sz="6" w:space="0"/>
        </w:tcBorders>
        <w:shd w:val="clear" w:color="auto" w:fill="5E7530" w:themeFill="accent3" w:themeFillShade="99"/>
      </w:tcPr>
    </w:tblStylePr>
    <w:tblStylePr w:type="firstCol">
      <w:rPr>
        <w:color w:val="CCE8C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CCE8C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CCE8CF" w:themeColor="background1" w:sz="4" w:space="0"/>
        <w:insideV w:val="single" w:color="CCE8C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CCE8CF" w:themeFill="background1"/>
      </w:tcPr>
    </w:tblStylePr>
    <w:tblStylePr w:type="lastRow">
      <w:rPr>
        <w:b/>
        <w:bCs/>
        <w:color w:val="CCE8CF" w:themeColor="background1"/>
        <w14:textFill>
          <w14:solidFill>
            <w14:schemeClr w14:val="bg1"/>
          </w14:solidFill>
        </w14:textFill>
      </w:rPr>
      <w:tblPr/>
      <w:tcPr>
        <w:tcBorders>
          <w:top w:val="single" w:color="CCE8CF" w:themeColor="background1" w:sz="6" w:space="0"/>
        </w:tcBorders>
        <w:shd w:val="clear" w:color="auto" w:fill="4C3A62" w:themeFill="accent4" w:themeFillShade="99"/>
      </w:tcPr>
    </w:tblStylePr>
    <w:tblStylePr w:type="firstCol">
      <w:rPr>
        <w:color w:val="CCE8C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CCE8C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CCE8CF" w:themeColor="background1" w:sz="4" w:space="0"/>
        <w:insideV w:val="single" w:color="CCE8C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CCE8CF" w:themeFill="background1"/>
      </w:tcPr>
    </w:tblStylePr>
    <w:tblStylePr w:type="lastRow">
      <w:rPr>
        <w:b/>
        <w:bCs/>
        <w:color w:val="CCE8CF" w:themeColor="background1"/>
        <w14:textFill>
          <w14:solidFill>
            <w14:schemeClr w14:val="bg1"/>
          </w14:solidFill>
        </w14:textFill>
      </w:rPr>
      <w:tblPr/>
      <w:tcPr>
        <w:tcBorders>
          <w:top w:val="single" w:color="CCE8CF" w:themeColor="background1" w:sz="6" w:space="0"/>
        </w:tcBorders>
        <w:shd w:val="clear" w:color="auto" w:fill="276A7C" w:themeFill="accent5" w:themeFillShade="99"/>
      </w:tcPr>
    </w:tblStylePr>
    <w:tblStylePr w:type="firstCol">
      <w:rPr>
        <w:color w:val="CCE8C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CCE8C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CCE8CF" w:themeColor="background1" w:sz="4" w:space="0"/>
        <w:insideV w:val="single" w:color="CCE8C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CCE8CF" w:themeFill="background1"/>
      </w:tcPr>
    </w:tblStylePr>
    <w:tblStylePr w:type="lastRow">
      <w:rPr>
        <w:b/>
        <w:bCs/>
        <w:color w:val="CCE8CF" w:themeColor="background1"/>
        <w14:textFill>
          <w14:solidFill>
            <w14:schemeClr w14:val="bg1"/>
          </w14:solidFill>
        </w14:textFill>
      </w:rPr>
      <w:tblPr/>
      <w:tcPr>
        <w:tcBorders>
          <w:top w:val="single" w:color="CCE8CF" w:themeColor="background1" w:sz="6" w:space="0"/>
        </w:tcBorders>
        <w:shd w:val="clear" w:color="auto" w:fill="B65607" w:themeFill="accent6" w:themeFillShade="99"/>
      </w:tcPr>
    </w:tblStylePr>
    <w:tblStylePr w:type="firstCol">
      <w:rPr>
        <w:color w:val="CCE8C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CCE8C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CCE8CF" w:themeColor="background1"/>
        <w14:textFill>
          <w14:solidFill>
            <w14:schemeClr w14:val="bg1"/>
          </w14:solidFill>
        </w14:textFill>
      </w:rPr>
      <w:tblPr/>
      <w:tcPr>
        <w:tcBorders>
          <w:bottom w:val="single" w:color="CCE8C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CCE8C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CCE8CF" w:themeColor="background1"/>
        <w14:textFill>
          <w14:solidFill>
            <w14:schemeClr w14:val="bg1"/>
          </w14:solidFill>
        </w14:textFill>
      </w:rPr>
      <w:tblPr/>
      <w:tcPr>
        <w:tcBorders>
          <w:bottom w:val="single" w:color="CCE8C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CCE8C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CCE8CF" w:themeColor="background1"/>
        <w14:textFill>
          <w14:solidFill>
            <w14:schemeClr w14:val="bg1"/>
          </w14:solidFill>
        </w14:textFill>
      </w:rPr>
      <w:tblPr/>
      <w:tcPr>
        <w:tcBorders>
          <w:bottom w:val="single" w:color="CCE8C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CCE8C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CCE8CF" w:themeColor="background1"/>
        <w14:textFill>
          <w14:solidFill>
            <w14:schemeClr w14:val="bg1"/>
          </w14:solidFill>
        </w14:textFill>
      </w:rPr>
      <w:tblPr/>
      <w:tcPr>
        <w:tcBorders>
          <w:bottom w:val="single" w:color="CCE8C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CCE8C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CCE8CF" w:themeColor="background1"/>
        <w14:textFill>
          <w14:solidFill>
            <w14:schemeClr w14:val="bg1"/>
          </w14:solidFill>
        </w14:textFill>
      </w:rPr>
      <w:tblPr/>
      <w:tcPr>
        <w:tcBorders>
          <w:bottom w:val="single" w:color="CCE8C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CCE8C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CCE8CF" w:themeColor="background1"/>
        <w14:textFill>
          <w14:solidFill>
            <w14:schemeClr w14:val="bg1"/>
          </w14:solidFill>
        </w14:textFill>
      </w:rPr>
      <w:tblPr/>
      <w:tcPr>
        <w:tcBorders>
          <w:bottom w:val="single" w:color="CCE8C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CCE8C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CCE8CF" w:themeColor="background1"/>
        <w14:textFill>
          <w14:solidFill>
            <w14:schemeClr w14:val="bg1"/>
          </w14:solidFill>
        </w14:textFill>
      </w:rPr>
      <w:tblPr/>
      <w:tcPr>
        <w:tcBorders>
          <w:bottom w:val="single" w:color="CCE8C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CCE8C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CCE8C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CCE8CF" w:themeColor="background1"/>
        <w14:textFill>
          <w14:solidFill>
            <w14:schemeClr w14:val="bg1"/>
          </w14:solidFill>
        </w14:textFill>
      </w:rPr>
      <w:tblPr/>
      <w:tcPr>
        <w:shd w:val="clear" w:color="auto" w:fill="000000" w:themeFill="text1" w:themeFillShade="BF"/>
      </w:tcPr>
    </w:tblStylePr>
    <w:tblStylePr w:type="lastCol">
      <w:rPr>
        <w:color w:val="CCE8C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uiPriority w:val="73"/>
    <w:pPr>
      <w:spacing w:after="0" w:line="240" w:lineRule="auto"/>
    </w:pPr>
    <w:rPr>
      <w:color w:val="000000" w:themeColor="text1"/>
      <w14:textFill>
        <w14:solidFill>
          <w14:schemeClr w14:val="tx1"/>
        </w14:solidFill>
      </w14:textFill>
    </w:rPr>
    <w:tblPr>
      <w:tblBorders>
        <w:insideH w:val="single" w:color="CCE8C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CCE8CF" w:themeColor="background1"/>
        <w14:textFill>
          <w14:solidFill>
            <w14:schemeClr w14:val="bg1"/>
          </w14:solidFill>
        </w14:textFill>
      </w:rPr>
      <w:tblPr/>
      <w:tcPr>
        <w:shd w:val="clear" w:color="auto" w:fill="366091" w:themeFill="accent1" w:themeFillShade="BF"/>
      </w:tcPr>
    </w:tblStylePr>
    <w:tblStylePr w:type="lastCol">
      <w:rPr>
        <w:color w:val="CCE8C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uiPriority w:val="73"/>
    <w:pPr>
      <w:spacing w:after="0" w:line="240" w:lineRule="auto"/>
    </w:pPr>
    <w:rPr>
      <w:color w:val="000000" w:themeColor="text1"/>
      <w14:textFill>
        <w14:solidFill>
          <w14:schemeClr w14:val="tx1"/>
        </w14:solidFill>
      </w14:textFill>
    </w:rPr>
    <w:tblPr>
      <w:tblBorders>
        <w:insideH w:val="single" w:color="CCE8C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CCE8CF" w:themeColor="background1"/>
        <w14:textFill>
          <w14:solidFill>
            <w14:schemeClr w14:val="bg1"/>
          </w14:solidFill>
        </w14:textFill>
      </w:rPr>
      <w:tblPr/>
      <w:tcPr>
        <w:shd w:val="clear" w:color="auto" w:fill="943734" w:themeFill="accent2" w:themeFillShade="BF"/>
      </w:tcPr>
    </w:tblStylePr>
    <w:tblStylePr w:type="lastCol">
      <w:rPr>
        <w:color w:val="CCE8C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uiPriority w:val="73"/>
    <w:pPr>
      <w:spacing w:after="0" w:line="240" w:lineRule="auto"/>
    </w:pPr>
    <w:rPr>
      <w:color w:val="000000" w:themeColor="text1"/>
      <w14:textFill>
        <w14:solidFill>
          <w14:schemeClr w14:val="tx1"/>
        </w14:solidFill>
      </w14:textFill>
    </w:rPr>
    <w:tblPr>
      <w:tblBorders>
        <w:insideH w:val="single" w:color="CCE8C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CCE8CF" w:themeColor="background1"/>
        <w14:textFill>
          <w14:solidFill>
            <w14:schemeClr w14:val="bg1"/>
          </w14:solidFill>
        </w14:textFill>
      </w:rPr>
      <w:tblPr/>
      <w:tcPr>
        <w:shd w:val="clear" w:color="auto" w:fill="76923C" w:themeFill="accent3" w:themeFillShade="BF"/>
      </w:tcPr>
    </w:tblStylePr>
    <w:tblStylePr w:type="lastCol">
      <w:rPr>
        <w:color w:val="CCE8C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uiPriority w:val="73"/>
    <w:pPr>
      <w:spacing w:after="0" w:line="240" w:lineRule="auto"/>
    </w:pPr>
    <w:rPr>
      <w:color w:val="000000" w:themeColor="text1"/>
      <w14:textFill>
        <w14:solidFill>
          <w14:schemeClr w14:val="tx1"/>
        </w14:solidFill>
      </w14:textFill>
    </w:rPr>
    <w:tblPr>
      <w:tblBorders>
        <w:insideH w:val="single" w:color="CCE8C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CCE8CF" w:themeColor="background1"/>
        <w14:textFill>
          <w14:solidFill>
            <w14:schemeClr w14:val="bg1"/>
          </w14:solidFill>
        </w14:textFill>
      </w:rPr>
      <w:tblPr/>
      <w:tcPr>
        <w:shd w:val="clear" w:color="auto" w:fill="5F497A" w:themeFill="accent4" w:themeFillShade="BF"/>
      </w:tcPr>
    </w:tblStylePr>
    <w:tblStylePr w:type="lastCol">
      <w:rPr>
        <w:color w:val="CCE8C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CCE8C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CCE8CF" w:themeColor="background1"/>
        <w14:textFill>
          <w14:solidFill>
            <w14:schemeClr w14:val="bg1"/>
          </w14:solidFill>
        </w14:textFill>
      </w:rPr>
      <w:tblPr/>
      <w:tcPr>
        <w:shd w:val="clear" w:color="auto" w:fill="31849B" w:themeFill="accent5" w:themeFillShade="BF"/>
      </w:tcPr>
    </w:tblStylePr>
    <w:tblStylePr w:type="lastCol">
      <w:rPr>
        <w:color w:val="CCE8C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uiPriority w:val="73"/>
    <w:pPr>
      <w:spacing w:after="0" w:line="240" w:lineRule="auto"/>
    </w:pPr>
    <w:rPr>
      <w:color w:val="000000" w:themeColor="text1"/>
      <w14:textFill>
        <w14:solidFill>
          <w14:schemeClr w14:val="tx1"/>
        </w14:solidFill>
      </w14:textFill>
    </w:rPr>
    <w:tblPr>
      <w:tblBorders>
        <w:insideH w:val="single" w:color="CCE8C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CCE8CF" w:themeColor="background1"/>
        <w14:textFill>
          <w14:solidFill>
            <w14:schemeClr w14:val="bg1"/>
          </w14:solidFill>
        </w14:textFill>
      </w:rPr>
      <w:tblPr/>
      <w:tcPr>
        <w:shd w:val="clear" w:color="auto" w:fill="E36C09" w:themeFill="accent6" w:themeFillShade="BF"/>
      </w:tcPr>
    </w:tblStylePr>
    <w:tblStylePr w:type="lastCol">
      <w:rPr>
        <w:color w:val="CCE8C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uiPriority w:val="99"/>
  </w:style>
  <w:style w:type="character" w:customStyle="1" w:styleId="136">
    <w:name w:val="Footer Char"/>
    <w:basedOn w:val="132"/>
    <w:link w:val="24"/>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link w:val="31"/>
    <w:uiPriority w:val="10"/>
    <w:rPr>
      <w:rFonts w:ascii="MS Gothic" w:hAnsi="MS Gothic" w:eastAsia="MS Gothic" w:cs="MS Gothic"/>
      <w:sz w:val="44"/>
      <w:szCs w:val="44"/>
      <w:lang w:val="zh-CN"/>
    </w:rPr>
  </w:style>
  <w:style w:type="character" w:customStyle="1" w:styleId="142">
    <w:name w:val="Subtitle Char"/>
    <w:basedOn w:val="132"/>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link w:val="19"/>
    <w:uiPriority w:val="99"/>
    <w:rPr>
      <w:rFonts w:ascii="Times New Roman" w:hAnsi="Times New Roman" w:eastAsia="ＭＳ 明朝" w:cs="ＭＳ 明朝"/>
      <w:spacing w:val="-6"/>
      <w:sz w:val="32"/>
      <w:szCs w:val="32"/>
    </w:rPr>
  </w:style>
  <w:style w:type="character" w:customStyle="1" w:styleId="145">
    <w:name w:val="Body Text 2 Char"/>
    <w:basedOn w:val="132"/>
    <w:link w:val="28"/>
    <w:uiPriority w:val="99"/>
  </w:style>
  <w:style w:type="character" w:customStyle="1" w:styleId="146">
    <w:name w:val="Body Text 3 Char"/>
    <w:basedOn w:val="132"/>
    <w:link w:val="17"/>
    <w:uiPriority w:val="99"/>
    <w:rPr>
      <w:sz w:val="16"/>
      <w:szCs w:val="16"/>
    </w:rPr>
  </w:style>
  <w:style w:type="character" w:customStyle="1" w:styleId="147">
    <w:name w:val="Macro Text Char"/>
    <w:basedOn w:val="132"/>
    <w:link w:val="2"/>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uiPriority w:val="29"/>
    <w:rPr>
      <w:i/>
      <w:iCs/>
      <w:color w:val="000000" w:themeColor="text1"/>
      <w14:textFill>
        <w14:solidFill>
          <w14:schemeClr w14:val="tx1"/>
        </w14:solidFill>
      </w14:textFill>
    </w:rPr>
  </w:style>
  <w:style w:type="character" w:customStyle="1" w:styleId="150">
    <w:name w:val="Heading 4 Char"/>
    <w:basedOn w:val="132"/>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semiHidden/>
    <w:uiPriority w:val="9"/>
    <w:rPr>
      <w:rFonts w:asciiTheme="majorHAnsi" w:hAnsiTheme="majorHAnsi" w:eastAsiaTheme="majorEastAsia" w:cstheme="majorBidi"/>
      <w:color w:val="254061" w:themeColor="accent1" w:themeShade="80"/>
    </w:rPr>
  </w:style>
  <w:style w:type="character" w:customStyle="1" w:styleId="152">
    <w:name w:val="Heading 6 Char"/>
    <w:basedOn w:val="132"/>
    <w:semiHidden/>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 w:type="paragraph" w:customStyle="1" w:styleId="164">
    <w:name w:val="主送对象"/>
    <w:next w:val="1"/>
    <w:uiPriority w:val="0"/>
    <w:pPr>
      <w:spacing w:line="560" w:lineRule="exact"/>
    </w:pPr>
    <w:rPr>
      <w:rFonts w:ascii="Times New Roman" w:hAnsi="Times New Roman" w:eastAsia="仿宋_GB2312" w:cs="仿宋_GB2312"/>
      <w:sz w:val="32"/>
      <w:szCs w:val="3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2</Pages>
  <Words>648</Words>
  <Characters>651</Characters>
  <Lines>0</Lines>
  <Paragraphs>0</Paragraphs>
  <TotalTime>4</TotalTime>
  <ScaleCrop>false</ScaleCrop>
  <LinksUpToDate>false</LinksUpToDate>
  <CharactersWithSpaces>657</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教育局</cp:lastModifiedBy>
  <dcterms:modified xsi:type="dcterms:W3CDTF">2026-05-08T08:14:33Z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eyJoZGlkIjoiMzEwNTM5NzYwMDRjMzkwZTVkZjY2ODkwMGIxNGU0OTUiLCJ1c2VySWQiOiIyMDIyNjc2MjEifQ==</vt:lpwstr>
  </property>
  <property fmtid="{D5CDD505-2E9C-101B-9397-08002B2CF9AE}" pid="3" name="KSOProductBuildVer">
    <vt:lpwstr>2052-11.8.2.12118</vt:lpwstr>
  </property>
  <property fmtid="{D5CDD505-2E9C-101B-9397-08002B2CF9AE}" pid="4" name="ICV">
    <vt:lpwstr>B2ADA142157E400A8E03F7A3B044A7FC_12</vt:lpwstr>
  </property>
</Properties>
</file>