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ascii="方正小标宋简体" w:hAnsi="方正小标宋简体" w:eastAsia="方正小标宋简体"/>
          <w:b w:val="0"/>
          <w:sz w:val="44"/>
        </w:rPr>
      </w:pPr>
      <w:r>
        <w:rPr>
          <w:rFonts w:ascii="方正小标宋简体" w:hAnsi="方正小标宋简体" w:eastAsia="方正小标宋简体"/>
          <w:b w:val="0"/>
          <w:sz w:val="44"/>
        </w:rPr>
        <w:t>广州市增城区教育局2026年常年法律顾问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</w:pPr>
      <w:r>
        <w:rPr>
          <w:rFonts w:ascii="方正小标宋简体" w:hAnsi="方正小标宋简体" w:eastAsia="方正小标宋简体"/>
          <w:b w:val="0"/>
          <w:sz w:val="44"/>
        </w:rPr>
        <w:t>服务采购项目报名资料提交一览表</w:t>
      </w:r>
    </w:p>
    <w:p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769"/>
        <w:gridCol w:w="1769"/>
        <w:gridCol w:w="1769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序号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资料名称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数量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形式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/>
                <w:sz w:val="22"/>
              </w:rPr>
              <w:t>备注要求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报名申请函（格式按附件1提供）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原件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固定格式，如有改动将作无效处理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报价函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原件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自行制定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t>项目投标及履约承诺书（格式按附件2提供）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原件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固定格式，如有改动将作无效处理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法定代表人身份证明书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原件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自行制定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5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法定代表人授权委托书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原件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自行制定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6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法定代表人身份证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7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授权委托人身份证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8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律师事务所执业许可证（副本）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9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服务团队成员名单（含执业证号、执业年限、学历）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加盖公章，附执业证复印件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10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服务方案（含评分材料）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服务响应时效承诺函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原件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自行制定，加盖公章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12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驻场管理方案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13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政府法律顾问服务合同（业绩证明）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若干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t>加盖公章，作为服务经验评分依据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14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教育系统法律服务合同（业绩证明）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若干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t>加盖公章，作为教育领域经验评分依据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15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诉讼仲裁案件证明（判决书/裁定书/代理合同）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若干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t>加盖公章，作为诉讼仲裁经验评分依据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16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获奖证书或表彰证明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若干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t>加盖公章，作为行业荣誉评分依据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17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内部管理制度文件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18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团队成员近3个月社保证明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19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团队成员学历证书、资格证书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若干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22"/>
              </w:rPr>
              <w:t>复印件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宋体" w:hAnsi="宋体" w:eastAsia="宋体"/>
                <w:b w:val="0"/>
                <w:sz w:val="22"/>
              </w:rPr>
              <w:t>加盖公章</w:t>
            </w:r>
          </w:p>
        </w:tc>
      </w:tr>
    </w:tbl>
    <w:p/>
    <w:p>
      <w:pPr>
        <w:pStyle w:val="1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</w:pPr>
      <w:r>
        <w:rPr>
          <w:rFonts w:ascii="宋体" w:hAnsi="宋体" w:eastAsia="宋体"/>
          <w:sz w:val="22"/>
        </w:rPr>
        <w:t>1. 以上资料按顺序整理成册，编制完整目录，便于查阅</w:t>
      </w:r>
      <w:r>
        <w:rPr>
          <w:rFonts w:hint="eastAsia" w:ascii="宋体" w:hAnsi="宋体" w:eastAsia="宋体"/>
          <w:sz w:val="22"/>
          <w:lang w:eastAsia="zh-CN"/>
        </w:rPr>
        <w:t>。</w:t>
      </w:r>
      <w:r>
        <w:rPr>
          <w:rFonts w:hint="eastAsia" w:ascii="宋体" w:hAnsi="宋体" w:eastAsia="宋体"/>
          <w:sz w:val="22"/>
          <w:lang w:val="en-US" w:eastAsia="zh-CN"/>
        </w:rPr>
        <w:t>将响应文件密封（除</w:t>
      </w:r>
      <w:r>
        <w:rPr>
          <w:rFonts w:ascii="宋体" w:hAnsi="宋体" w:eastAsia="宋体"/>
          <w:b w:val="0"/>
          <w:sz w:val="22"/>
        </w:rPr>
        <w:t>报名申请函</w:t>
      </w:r>
      <w:r>
        <w:rPr>
          <w:rFonts w:hint="eastAsia" w:ascii="宋体" w:hAnsi="宋体" w:eastAsia="宋体"/>
          <w:sz w:val="22"/>
          <w:lang w:val="en-US" w:eastAsia="zh-CN"/>
        </w:rPr>
        <w:t>），信封口骑缝加盖公章，封皮注明供应商全称、通讯地址、联系人及电话，封面加盖公章及法定代表人／授权代表签章。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</w:pPr>
      <w:r>
        <w:rPr>
          <w:rFonts w:ascii="宋体" w:hAnsi="宋体" w:eastAsia="宋体"/>
          <w:sz w:val="22"/>
        </w:rPr>
        <w:t>2. 所有复印件均须加盖供应商公章，并由供应商注明"与原件一致"。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</w:pPr>
      <w:r>
        <w:rPr>
          <w:rFonts w:ascii="宋体" w:hAnsi="宋体" w:eastAsia="宋体"/>
          <w:sz w:val="22"/>
        </w:rPr>
        <w:t>3. 证明材料应当保证真实有效，如有作假，将按照相关规定处理。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4. 报名资料不全、未按要求格式提交或关键信息缺失的，视为无效投标。</w:t>
      </w:r>
    </w:p>
    <w:p>
      <w:pPr>
        <w:jc w:val="left"/>
        <w:rPr>
          <w:rFonts w:hint="default" w:ascii="宋体" w:hAnsi="宋体" w:eastAsia="宋体"/>
          <w:sz w:val="22"/>
          <w:lang w:val="en-US" w:eastAsia="zh-CN"/>
        </w:rPr>
      </w:pPr>
    </w:p>
    <w:sectPr>
      <w:headerReference r:id="rId5" w:type="default"/>
      <w:headerReference r:id="rId6" w:type="even"/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pBdr>
        <w:bottom w:val="none" w:color="auto" w:sz="0" w:space="0"/>
      </w:pBdr>
      <w:rPr>
        <w:rFonts w:hint="eastAsia" w:ascii="仿宋_GB2312" w:hAnsi="仿宋_GB2312" w:eastAsia="仿宋_GB2312" w:cs="仿宋_GB2312"/>
        <w:sz w:val="32"/>
        <w:szCs w:val="32"/>
        <w:lang w:val="en-US" w:eastAsia="zh-CN"/>
      </w:rPr>
    </w:pPr>
    <w:r>
      <w:rPr>
        <w:rFonts w:hint="eastAsia" w:ascii="仿宋_GB2312" w:hAnsi="仿宋_GB2312" w:eastAsia="仿宋_GB2312" w:cs="仿宋_GB2312"/>
        <w:sz w:val="32"/>
        <w:szCs w:val="32"/>
        <w:lang w:val="en-US" w:eastAsia="zh-CN"/>
      </w:rPr>
      <w:t>附件3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551A2C"/>
    <w:rsid w:val="23141E67"/>
    <w:rsid w:val="4A62298B"/>
    <w:rsid w:val="5DFD2DB2"/>
    <w:rsid w:val="7636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D3A3" w:themeFill="background1" w:themeFillShade="D8"/>
      </w:tcPr>
    </w:tblStylePr>
    <w:tblStylePr w:type="band1Horz">
      <w:tblPr/>
      <w:tcPr>
        <w:shd w:val="clear" w:color="auto" w:fill="9ED3A3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CCE8C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CCE8C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CCE8C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CCE8C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CCE8C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CCE8C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CCE8C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CCE8C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CCE8CF" w:themeColor="background1" w:sz="4" w:space="0"/>
        <w:insideV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CCE8CF" w:themeFill="background1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CE8C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CCE8C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CCE8C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CCE8C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CCE8C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教育局</cp:lastModifiedBy>
  <dcterms:modified xsi:type="dcterms:W3CDTF">2026-05-08T08:42:48Z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B2A6AB49AD9642F1A7B00B573C9ED88D</vt:lpwstr>
  </property>
</Properties>
</file>