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黑体"/>
          <w:color w:val="000000" w:themeColor="text1"/>
          <w:sz w:val="32"/>
          <w:szCs w:val="32"/>
          <w:lang w:eastAsia="zh-CN"/>
          <w14:textFill>
            <w14:solidFill>
              <w14:schemeClr w14:val="tx1"/>
            </w14:solidFill>
          </w14:textFill>
        </w:rPr>
      </w:pPr>
      <w:r>
        <w:rPr>
          <w:rFonts w:hint="eastAsia" w:ascii="Times New Roman" w:hAnsi="Times New Roman" w:eastAsia="黑体" w:cs="黑体"/>
          <w:color w:val="000000" w:themeColor="text1"/>
          <w:sz w:val="32"/>
          <w:szCs w:val="32"/>
          <w:lang w:eastAsia="zh-CN"/>
          <w14:textFill>
            <w14:solidFill>
              <w14:schemeClr w14:val="tx1"/>
            </w14:solidFill>
          </w14:textFill>
        </w:rPr>
        <w:t>附件</w:t>
      </w:r>
      <w:r>
        <w:rPr>
          <w:rFonts w:hint="eastAsia" w:ascii="Times New Roman" w:hAnsi="Times New Roman" w:eastAsia="黑体" w:cs="黑体"/>
          <w:color w:val="000000" w:themeColor="text1"/>
          <w:sz w:val="32"/>
          <w:szCs w:val="32"/>
          <w:lang w:val="en-US" w:eastAsia="zh-CN"/>
          <w14:textFill>
            <w14:solidFill>
              <w14:schemeClr w14:val="tx1"/>
            </w14:solidFill>
          </w14:textFill>
        </w:rPr>
        <w:t>2</w:t>
      </w:r>
    </w:p>
    <w:p>
      <w:pPr>
        <w:tabs>
          <w:tab w:val="left" w:pos="1105"/>
        </w:tabs>
        <w:adjustRightInd w:val="0"/>
        <w:snapToGrid w:val="0"/>
        <w:spacing w:line="560" w:lineRule="exact"/>
        <w:jc w:val="center"/>
        <w:outlineLvl w:val="0"/>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pPr>
    </w:p>
    <w:p>
      <w:pPr>
        <w:tabs>
          <w:tab w:val="left" w:pos="1105"/>
        </w:tabs>
        <w:adjustRightInd w:val="0"/>
        <w:snapToGrid w:val="0"/>
        <w:spacing w:line="560" w:lineRule="exact"/>
        <w:jc w:val="center"/>
        <w:outlineLvl w:val="0"/>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pPr>
      <w:r>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t>增城区</w:t>
      </w:r>
      <w:r>
        <w:rPr>
          <w:rFonts w:hint="eastAsia" w:ascii="Times New Roman" w:hAnsi="Times New Roman" w:eastAsia="方正小标宋简体" w:cs="方正小标宋简体"/>
          <w:color w:val="000000" w:themeColor="text1"/>
          <w:sz w:val="36"/>
          <w:szCs w:val="36"/>
          <w14:textFill>
            <w14:solidFill>
              <w14:schemeClr w14:val="tx1"/>
            </w14:solidFill>
          </w14:textFill>
        </w:rPr>
        <w:t>总量控制类引进人才入户申报点一览表</w:t>
      </w:r>
    </w:p>
    <w:tbl>
      <w:tblPr>
        <w:tblStyle w:val="5"/>
        <w:tblW w:w="9985"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982"/>
        <w:gridCol w:w="1748"/>
        <w:gridCol w:w="1755"/>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trPr>
        <w:tc>
          <w:tcPr>
            <w:tcW w:w="814" w:type="dxa"/>
            <w:noWrap w:val="0"/>
            <w:vAlign w:val="center"/>
          </w:tcPr>
          <w:p>
            <w:pPr>
              <w:widowControl/>
              <w:jc w:val="center"/>
              <w:rPr>
                <w:rFonts w:ascii="Times New Roman" w:hAnsi="Times New Roman" w:eastAsia="黑体" w:cs="黑体"/>
                <w:color w:val="000000" w:themeColor="text1"/>
                <w:kern w:val="0"/>
                <w:sz w:val="24"/>
                <w:szCs w:val="24"/>
                <w14:textFill>
                  <w14:solidFill>
                    <w14:schemeClr w14:val="tx1"/>
                  </w14:solidFill>
                </w14:textFill>
              </w:rPr>
            </w:pPr>
            <w:r>
              <w:rPr>
                <w:rFonts w:hint="eastAsia" w:ascii="Times New Roman" w:hAnsi="Times New Roman" w:eastAsia="黑体" w:cs="黑体"/>
                <w:color w:val="000000" w:themeColor="text1"/>
                <w:kern w:val="0"/>
                <w:sz w:val="24"/>
                <w:szCs w:val="24"/>
                <w14:textFill>
                  <w14:solidFill>
                    <w14:schemeClr w14:val="tx1"/>
                  </w14:solidFill>
                </w14:textFill>
              </w:rPr>
              <w:t>序号</w:t>
            </w:r>
          </w:p>
        </w:tc>
        <w:tc>
          <w:tcPr>
            <w:tcW w:w="1982" w:type="dxa"/>
            <w:noWrap w:val="0"/>
            <w:vAlign w:val="center"/>
          </w:tcPr>
          <w:p>
            <w:pPr>
              <w:widowControl/>
              <w:jc w:val="center"/>
              <w:rPr>
                <w:rFonts w:ascii="Times New Roman" w:hAnsi="Times New Roman" w:eastAsia="黑体" w:cs="黑体"/>
                <w:color w:val="000000" w:themeColor="text1"/>
                <w:kern w:val="0"/>
                <w:sz w:val="24"/>
                <w:szCs w:val="24"/>
                <w14:textFill>
                  <w14:solidFill>
                    <w14:schemeClr w14:val="tx1"/>
                  </w14:solidFill>
                </w14:textFill>
              </w:rPr>
            </w:pPr>
            <w:r>
              <w:rPr>
                <w:rFonts w:hint="eastAsia" w:ascii="Times New Roman" w:hAnsi="Times New Roman" w:eastAsia="黑体" w:cs="黑体"/>
                <w:color w:val="000000" w:themeColor="text1"/>
                <w:kern w:val="0"/>
                <w:sz w:val="24"/>
                <w:szCs w:val="24"/>
                <w14:textFill>
                  <w14:solidFill>
                    <w14:schemeClr w14:val="tx1"/>
                  </w14:solidFill>
                </w14:textFill>
              </w:rPr>
              <w:t>申报点所在部门</w:t>
            </w:r>
          </w:p>
        </w:tc>
        <w:tc>
          <w:tcPr>
            <w:tcW w:w="1748" w:type="dxa"/>
            <w:noWrap w:val="0"/>
            <w:vAlign w:val="center"/>
          </w:tcPr>
          <w:p>
            <w:pPr>
              <w:widowControl/>
              <w:jc w:val="center"/>
              <w:rPr>
                <w:rFonts w:ascii="Times New Roman" w:hAnsi="Times New Roman" w:eastAsia="黑体" w:cs="黑体"/>
                <w:color w:val="000000" w:themeColor="text1"/>
                <w:kern w:val="0"/>
                <w:sz w:val="24"/>
                <w:szCs w:val="24"/>
                <w14:textFill>
                  <w14:solidFill>
                    <w14:schemeClr w14:val="tx1"/>
                  </w14:solidFill>
                </w14:textFill>
              </w:rPr>
            </w:pPr>
            <w:r>
              <w:rPr>
                <w:rFonts w:hint="eastAsia" w:ascii="Times New Roman" w:hAnsi="Times New Roman" w:eastAsia="黑体" w:cs="黑体"/>
                <w:color w:val="000000" w:themeColor="text1"/>
                <w:kern w:val="0"/>
                <w:sz w:val="24"/>
                <w:szCs w:val="24"/>
                <w14:textFill>
                  <w14:solidFill>
                    <w14:schemeClr w14:val="tx1"/>
                  </w14:solidFill>
                </w14:textFill>
              </w:rPr>
              <w:t>地址</w:t>
            </w:r>
          </w:p>
        </w:tc>
        <w:tc>
          <w:tcPr>
            <w:tcW w:w="1755" w:type="dxa"/>
            <w:noWrap w:val="0"/>
            <w:vAlign w:val="center"/>
          </w:tcPr>
          <w:p>
            <w:pPr>
              <w:widowControl/>
              <w:jc w:val="center"/>
              <w:rPr>
                <w:rFonts w:ascii="Times New Roman" w:hAnsi="Times New Roman" w:eastAsia="黑体" w:cs="黑体"/>
                <w:color w:val="000000" w:themeColor="text1"/>
                <w:kern w:val="0"/>
                <w:sz w:val="24"/>
                <w:szCs w:val="24"/>
                <w14:textFill>
                  <w14:solidFill>
                    <w14:schemeClr w14:val="tx1"/>
                  </w14:solidFill>
                </w14:textFill>
              </w:rPr>
            </w:pPr>
            <w:r>
              <w:rPr>
                <w:rFonts w:hint="eastAsia" w:ascii="Times New Roman" w:hAnsi="Times New Roman" w:eastAsia="黑体" w:cs="黑体"/>
                <w:color w:val="000000" w:themeColor="text1"/>
                <w:kern w:val="0"/>
                <w:sz w:val="24"/>
                <w:szCs w:val="24"/>
                <w14:textFill>
                  <w14:solidFill>
                    <w14:schemeClr w14:val="tx1"/>
                  </w14:solidFill>
                </w14:textFill>
              </w:rPr>
              <w:t>电话</w:t>
            </w:r>
          </w:p>
        </w:tc>
        <w:tc>
          <w:tcPr>
            <w:tcW w:w="3686" w:type="dxa"/>
            <w:noWrap w:val="0"/>
            <w:vAlign w:val="center"/>
          </w:tcPr>
          <w:p>
            <w:pPr>
              <w:widowControl/>
              <w:jc w:val="center"/>
              <w:rPr>
                <w:rFonts w:ascii="Times New Roman" w:hAnsi="Times New Roman" w:eastAsia="黑体" w:cs="黑体"/>
                <w:color w:val="000000" w:themeColor="text1"/>
                <w:kern w:val="0"/>
                <w:sz w:val="24"/>
                <w:szCs w:val="24"/>
                <w14:textFill>
                  <w14:solidFill>
                    <w14:schemeClr w14:val="tx1"/>
                  </w14:solidFill>
                </w14:textFill>
              </w:rPr>
            </w:pPr>
            <w:r>
              <w:rPr>
                <w:rFonts w:hint="eastAsia" w:ascii="Times New Roman" w:hAnsi="Times New Roman" w:eastAsia="黑体" w:cs="黑体"/>
                <w:color w:val="000000" w:themeColor="text1"/>
                <w:kern w:val="0"/>
                <w:sz w:val="24"/>
                <w:szCs w:val="24"/>
                <w14:textFill>
                  <w14:solidFill>
                    <w14:schemeClr w14:val="tx1"/>
                  </w14:solidFill>
                </w14:textFill>
              </w:rPr>
              <w:t>受理范围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1</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增城区委组织部</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增城区惠民路1号行政中心4号楼52</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4</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32829783</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积极参与上级重大人才工程申报并作出突出贡献的企业；智能传感器产业重点招商项目。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2</w:t>
            </w:r>
          </w:p>
        </w:tc>
        <w:tc>
          <w:tcPr>
            <w:tcW w:w="198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增城区发展和改革局</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增城区惠民路1号4号楼3</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42</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82753380</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区内重点企业（市属国有企业除外）；已纳入省市产教融合型企业培育库的企业。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增城区惠民路1号4号楼321室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82756366</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olor w:val="000000" w:themeColor="text1"/>
                <w:spacing w:val="0"/>
                <w:sz w:val="24"/>
                <w:szCs w:val="24"/>
                <w:lang w:eastAsia="zh-CN"/>
                <w14:textFill>
                  <w14:solidFill>
                    <w14:schemeClr w14:val="tx1"/>
                  </w14:solidFill>
                </w14:textFill>
              </w:rPr>
              <w:t>列入</w:t>
            </w:r>
            <w:r>
              <w:rPr>
                <w:rFonts w:hint="eastAsia" w:ascii="Times New Roman" w:hAnsi="Times New Roman" w:eastAsia="仿宋_GB2312"/>
                <w:color w:val="000000" w:themeColor="text1"/>
                <w:spacing w:val="0"/>
                <w:sz w:val="24"/>
                <w:szCs w:val="24"/>
                <w:lang w:val="en-US" w:eastAsia="zh-CN"/>
                <w14:textFill>
                  <w14:solidFill>
                    <w14:schemeClr w14:val="tx1"/>
                  </w14:solidFill>
                </w14:textFill>
              </w:rPr>
              <w:t>2026</w:t>
            </w:r>
            <w:r>
              <w:rPr>
                <w:rFonts w:hint="eastAsia" w:ascii="Times New Roman" w:hAnsi="Times New Roman" w:eastAsia="仿宋_GB2312"/>
                <w:color w:val="000000" w:themeColor="text1"/>
                <w:spacing w:val="0"/>
                <w:sz w:val="24"/>
                <w:szCs w:val="24"/>
                <w14:textFill>
                  <w14:solidFill>
                    <w14:schemeClr w14:val="tx1"/>
                  </w14:solidFill>
                </w14:textFill>
              </w:rPr>
              <w:t>年</w:t>
            </w:r>
            <w:r>
              <w:rPr>
                <w:rFonts w:hint="eastAsia" w:ascii="Times New Roman" w:hAnsi="Times New Roman" w:eastAsia="仿宋_GB2312"/>
                <w:color w:val="000000" w:themeColor="text1"/>
                <w:spacing w:val="0"/>
                <w:sz w:val="24"/>
                <w:szCs w:val="24"/>
                <w:lang w:eastAsia="zh-CN"/>
                <w14:textFill>
                  <w14:solidFill>
                    <w14:schemeClr w14:val="tx1"/>
                  </w14:solidFill>
                </w14:textFill>
              </w:rPr>
              <w:t>增城区</w:t>
            </w:r>
            <w:r>
              <w:rPr>
                <w:rFonts w:hint="eastAsia" w:ascii="Times New Roman" w:hAnsi="Times New Roman" w:eastAsia="仿宋_GB2312"/>
                <w:color w:val="000000" w:themeColor="text1"/>
                <w:spacing w:val="0"/>
                <w:sz w:val="24"/>
                <w:szCs w:val="24"/>
                <w14:textFill>
                  <w14:solidFill>
                    <w14:schemeClr w14:val="tx1"/>
                  </w14:solidFill>
                </w14:textFill>
              </w:rPr>
              <w:t>重点项目</w:t>
            </w:r>
            <w:r>
              <w:rPr>
                <w:rFonts w:hint="eastAsia" w:ascii="Times New Roman" w:hAnsi="Times New Roman" w:eastAsia="仿宋_GB2312"/>
                <w:color w:val="000000" w:themeColor="text1"/>
                <w:spacing w:val="0"/>
                <w:sz w:val="24"/>
                <w:szCs w:val="24"/>
                <w:lang w:eastAsia="zh-CN"/>
                <w14:textFill>
                  <w14:solidFill>
                    <w14:schemeClr w14:val="tx1"/>
                  </w14:solidFill>
                </w14:textFill>
              </w:rPr>
              <w:t>区内企业</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增城区惠民路1号4号楼</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331</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82753900</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元以上的金融类企业；在本辖区内上一年度纳税额达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0万元人民币（含）以上的金融类企业。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trPr>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增城区教育局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增城区荔城街岗前路35号</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pPr>
            <w:r>
              <w:rPr>
                <w:rFonts w:hint="default" w:ascii="Times New Roman" w:hAnsi="Times New Roman" w:eastAsia="仿宋_GB2312" w:cs="Times New Roman"/>
                <w:b/>
                <w:bCs/>
                <w:sz w:val="24"/>
                <w:szCs w:val="24"/>
                <w:lang w:eastAsia="zh-CN"/>
              </w:rPr>
              <w:t>电话：</w:t>
            </w:r>
          </w:p>
          <w:p>
            <w:pPr>
              <w:pStyle w:val="2"/>
              <w:keepNext w:val="0"/>
              <w:keepLines w:val="0"/>
              <w:pageBreakBefore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t>82628689</w:t>
            </w:r>
          </w:p>
          <w:p>
            <w:pPr>
              <w:pStyle w:val="2"/>
              <w:keepNext w:val="0"/>
              <w:keepLines w:val="0"/>
              <w:pageBreakBefore w:val="0"/>
              <w:kinsoku/>
              <w:wordWrap/>
              <w:overflowPunct/>
              <w:topLinePunct w:val="0"/>
              <w:autoSpaceDE/>
              <w:autoSpaceDN/>
              <w:bidi w:val="0"/>
              <w:adjustRightInd/>
              <w:snapToGrid w:val="0"/>
              <w:spacing w:line="240" w:lineRule="auto"/>
              <w:ind w:firstLine="0" w:firstLineChars="0"/>
              <w:textAlignment w:val="auto"/>
              <w:rPr>
                <w:rFonts w:hint="default"/>
                <w:sz w:val="24"/>
                <w:szCs w:val="24"/>
                <w:lang w:eastAsia="zh-CN"/>
              </w:rPr>
            </w:pPr>
            <w:r>
              <w:rPr>
                <w:rFonts w:hint="default" w:ascii="Times New Roman" w:hAnsi="Times New Roman" w:cs="Times New Roman"/>
                <w:b/>
                <w:bCs/>
                <w:sz w:val="24"/>
                <w:szCs w:val="24"/>
                <w:lang w:val="en-US" w:eastAsia="zh-CN"/>
              </w:rPr>
              <w:t>邮箱：</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pPr>
            <w:r>
              <w:rPr>
                <w:rFonts w:hint="default" w:ascii="Times New Roman" w:hAnsi="Times New Roman" w:cs="Times New Roman"/>
                <w:sz w:val="24"/>
                <w:szCs w:val="24"/>
                <w:lang w:eastAsia="zh-CN"/>
              </w:rPr>
              <w:t>jszg2024@126.com</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color w:val="000000" w:themeColor="text1"/>
                <w:sz w:val="18"/>
                <w:szCs w:val="18"/>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元以上的民办学校；在本辖区内上一年度纳税额达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0万元人民币（含）以上的民办学校。教育系统和中小学非编制教师，公办幼儿园及普惠性民办幼儿园的非编制教师、保育员和卫生保健人员。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4</w:t>
            </w:r>
          </w:p>
        </w:tc>
        <w:tc>
          <w:tcPr>
            <w:tcW w:w="198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增城区科工商信局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增城区行政中心4号楼42</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2</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 </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电话：</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t>32829969</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邮箱：</w:t>
            </w:r>
          </w:p>
          <w:p>
            <w:pPr>
              <w:pStyle w:val="3"/>
              <w:keepNext w:val="0"/>
              <w:keepLines w:val="0"/>
              <w:pageBreakBefore w:val="0"/>
              <w:widowControl w:val="0"/>
              <w:kinsoku/>
              <w:wordWrap w:val="0"/>
              <w:overflowPunct/>
              <w:topLinePunct w:val="0"/>
              <w:autoSpaceDE/>
              <w:autoSpaceDN/>
              <w:bidi w:val="0"/>
              <w:adjustRightInd/>
              <w:snapToGrid w:val="0"/>
              <w:spacing w:line="240" w:lineRule="auto"/>
              <w:ind w:left="0" w:leftChars="0" w:firstLine="0" w:firstLineChars="0"/>
              <w:textAlignment w:val="auto"/>
              <w:rPr>
                <w:rFonts w:hint="default"/>
                <w:lang w:eastAsia="zh-CN"/>
              </w:rPr>
            </w:pPr>
            <w:r>
              <w:rPr>
                <w:rFonts w:hint="default" w:ascii="Times New Roman" w:hAnsi="Times New Roman" w:eastAsia="仿宋_GB2312" w:cs="Times New Roman"/>
                <w:color w:val="000000" w:themeColor="text1"/>
                <w:spacing w:val="0"/>
                <w:kern w:val="0"/>
                <w:sz w:val="24"/>
                <w:szCs w:val="24"/>
                <w:lang w:val="en-US" w:eastAsia="zh-CN" w:bidi="ar-SA"/>
                <w14:textFill>
                  <w14:solidFill>
                    <w14:schemeClr w14:val="tx1"/>
                  </w14:solidFill>
                </w14:textFill>
              </w:rPr>
              <w:t>zcgyfzk@163.com</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元以上的工业企业；在本辖区内上一年度纳税额达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0万元人民币（含）以上的工业企业；申报截止前有效期内的专精特新企业。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增城区行政中心4号楼434室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cs="Times New Roman"/>
                <w:sz w:val="24"/>
                <w:szCs w:val="24"/>
                <w:lang w:eastAsia="zh-CN"/>
              </w:rPr>
            </w:pPr>
            <w:r>
              <w:rPr>
                <w:rFonts w:hint="default" w:ascii="Times New Roman" w:hAnsi="Times New Roman" w:eastAsia="仿宋_GB2312" w:cs="Times New Roman"/>
                <w:b/>
                <w:bCs/>
                <w:sz w:val="24"/>
                <w:szCs w:val="24"/>
                <w:lang w:eastAsia="zh-CN"/>
              </w:rPr>
              <w:t>电话：</w:t>
            </w:r>
            <w:r>
              <w:rPr>
                <w:rFonts w:hint="default" w:ascii="Times New Roman" w:hAnsi="Times New Roman" w:cs="Times New Roman"/>
                <w:sz w:val="24"/>
                <w:szCs w:val="24"/>
                <w:lang w:eastAsia="zh-CN"/>
              </w:rPr>
              <w:t>82731392</w:t>
            </w:r>
          </w:p>
          <w:p>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left"/>
              <w:textAlignment w:val="auto"/>
              <w:rPr>
                <w:rFonts w:hint="default"/>
                <w:lang w:eastAsia="zh-CN"/>
              </w:rPr>
            </w:pPr>
            <w:r>
              <w:rPr>
                <w:rFonts w:hint="default" w:ascii="Times New Roman" w:hAnsi="Times New Roman" w:cs="Times New Roman"/>
                <w:b/>
                <w:bCs/>
                <w:sz w:val="24"/>
                <w:szCs w:val="24"/>
                <w:lang w:val="en-US" w:eastAsia="zh-CN"/>
              </w:rPr>
              <w:t>邮箱：</w:t>
            </w:r>
            <w:r>
              <w:rPr>
                <w:rFonts w:hint="default" w:ascii="Times New Roman" w:hAnsi="Times New Roman" w:cs="Times New Roman"/>
                <w:sz w:val="24"/>
                <w:szCs w:val="24"/>
                <w:lang w:eastAsia="zh-CN"/>
              </w:rPr>
              <w:t>zcjmsyk@163.com</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元以上的商贸企业；在本辖区内上一年度纳税额达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0万元人民币（含）以上的商贸企业。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区委社会工作部</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t>行政中心4号楼129室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32859085</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社区专职工作人员。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6</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增城区财政局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增城区荔城街岗前路2号</w:t>
            </w:r>
          </w:p>
        </w:tc>
        <w:tc>
          <w:tcPr>
            <w:tcW w:w="1755" w:type="dxa"/>
            <w:noWrap w:val="0"/>
            <w:vAlign w:val="center"/>
          </w:tcPr>
          <w:p>
            <w:pPr>
              <w:keepNext w:val="0"/>
              <w:keepLines w:val="0"/>
              <w:pageBreakBefore w:val="0"/>
              <w:widowControl w:val="0"/>
              <w:kinsoku w:val="0"/>
              <w:wordWrap/>
              <w:overflowPunct/>
              <w:topLinePunct w:val="0"/>
              <w:autoSpaceDE w:val="0"/>
              <w:autoSpaceDN w:val="0"/>
              <w:bidi w:val="0"/>
              <w:adjustRightInd/>
              <w:snapToGrid w:val="0"/>
              <w:spacing w:line="240" w:lineRule="auto"/>
              <w:jc w:val="left"/>
              <w:textAlignment w:val="auto"/>
              <w:rPr>
                <w:rFonts w:hint="default" w:ascii="Times New Roman" w:hAnsi="Times New Roman" w:cs="Times New Roman"/>
                <w:sz w:val="24"/>
                <w:szCs w:val="24"/>
                <w:lang w:eastAsia="zh-CN"/>
              </w:rPr>
            </w:pPr>
            <w:r>
              <w:rPr>
                <w:rFonts w:hint="eastAsia" w:ascii="仿宋_GB2312" w:hAnsi="仿宋_GB2312" w:eastAsia="仿宋_GB2312" w:cs="仿宋_GB2312"/>
                <w:b/>
                <w:bCs/>
                <w:sz w:val="24"/>
                <w:szCs w:val="24"/>
                <w:lang w:eastAsia="zh-CN"/>
              </w:rPr>
              <w:t>电话：</w:t>
            </w:r>
            <w:r>
              <w:rPr>
                <w:rFonts w:hint="default" w:ascii="Times New Roman" w:hAnsi="Times New Roman" w:cs="Times New Roman"/>
                <w:sz w:val="24"/>
                <w:szCs w:val="24"/>
                <w:lang w:eastAsia="zh-CN"/>
              </w:rPr>
              <w:t>82747082</w:t>
            </w:r>
          </w:p>
          <w:p>
            <w:pPr>
              <w:pStyle w:val="2"/>
              <w:keepNext w:val="0"/>
              <w:keepLines w:val="0"/>
              <w:pageBreakBefore w:val="0"/>
              <w:widowControl w:val="0"/>
              <w:kinsoku w:val="0"/>
              <w:wordWrap/>
              <w:overflowPunct/>
              <w:topLinePunct w:val="0"/>
              <w:autoSpaceDE w:val="0"/>
              <w:autoSpaceDN w:val="0"/>
              <w:bidi w:val="0"/>
              <w:adjustRightInd/>
              <w:snapToGrid w:val="0"/>
              <w:spacing w:line="240" w:lineRule="auto"/>
              <w:ind w:left="0" w:leftChars="0" w:firstLine="0" w:firstLineChars="0"/>
              <w:jc w:val="left"/>
              <w:textAlignment w:val="auto"/>
              <w:rPr>
                <w:rFonts w:hint="eastAsia"/>
                <w:lang w:val="en-US" w:eastAsia="zh-CN"/>
              </w:rPr>
            </w:pPr>
            <w:r>
              <w:rPr>
                <w:rFonts w:hint="eastAsia" w:ascii="Times New Roman" w:hAnsi="Times New Roman" w:cs="Times New Roman"/>
                <w:b/>
                <w:bCs/>
                <w:sz w:val="24"/>
                <w:szCs w:val="24"/>
                <w:lang w:val="en-US" w:eastAsia="zh-CN"/>
              </w:rPr>
              <w:t>邮箱：</w:t>
            </w:r>
            <w:r>
              <w:rPr>
                <w:rFonts w:hint="default" w:ascii="Times New Roman" w:hAnsi="Times New Roman" w:cs="Times New Roman"/>
                <w:sz w:val="24"/>
                <w:szCs w:val="24"/>
                <w:lang w:val="en-US" w:eastAsia="zh-CN"/>
              </w:rPr>
              <w:t>zcgz@gz.gov.cn</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区国资局的下属企业。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7</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增城区人社局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增城区荔城街挂绿路23号</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205</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82759896</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元以上的人力资源服务企业；在本辖区内上一年度纳税额达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0万元人民币（含）以上的人力资源服务企业。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8</w:t>
            </w:r>
          </w:p>
        </w:tc>
        <w:tc>
          <w:tcPr>
            <w:tcW w:w="198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shd w:val="clear"/>
                <w:lang w:eastAsia="zh-CN"/>
                <w14:textFill>
                  <w14:solidFill>
                    <w14:schemeClr w14:val="tx1"/>
                  </w14:solidFill>
                </w14:textFill>
              </w:rPr>
              <w:t>增城区住建局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增城区荔城街挂绿路12号401室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82752811</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元以上的建筑工程类企业；在本辖区内上一年度纳税额达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0万元人民币（含）以上的建筑工程类企业。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增城区荔城街挂绿路12号40</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7</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82629863</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元以上的房地产企业；在本辖区内上一年度纳税额达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0万元人民币（含）以上的房地产企业。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增城区荔城街挂绿路12号40</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9</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82755231</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上年度营业收入达到</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5000万</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元以上的物业企业；在本辖区内上一年度纳税额达</w:t>
            </w: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3</w:t>
            </w: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0万元人民币（含）以上的物业企业。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9</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增城区农业农村局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增城区荔城街荔城大道110号</w:t>
            </w:r>
          </w:p>
        </w:tc>
        <w:tc>
          <w:tcPr>
            <w:tcW w:w="1755" w:type="dxa"/>
            <w:noWrap w:val="0"/>
            <w:vAlign w:val="center"/>
          </w:tcPr>
          <w:p>
            <w:pPr>
              <w:pStyle w:val="2"/>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电话：</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26220131</w:t>
            </w:r>
          </w:p>
          <w:p>
            <w:pPr>
              <w:pStyle w:val="2"/>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邮箱：</w:t>
            </w:r>
          </w:p>
          <w:p>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lang w:eastAsia="zh-CN"/>
              </w:rPr>
            </w:pPr>
            <w:r>
              <w:rPr>
                <w:rFonts w:hint="eastAsia" w:ascii="Times New Roman" w:hAnsi="Times New Roman" w:eastAsia="仿宋_GB2312" w:cs="Times New Roman"/>
                <w:sz w:val="24"/>
                <w:szCs w:val="24"/>
                <w:lang w:val="en-US" w:eastAsia="zh-CN"/>
              </w:rPr>
              <w:t>zcnycjzx@gz.gov.cn</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农业项目投资额超500万元；经区委、区政府同意引进的农业企业；市级以上农业龙头企业；土地流转300亩以上的农业企业；省级农业产业园的牵头实施主体企业。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10</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增城区卫生健康局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增城区荔城街富力路6号</w:t>
            </w:r>
          </w:p>
        </w:tc>
        <w:tc>
          <w:tcPr>
            <w:tcW w:w="175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b/>
                <w:bCs/>
                <w:sz w:val="24"/>
                <w:szCs w:val="24"/>
                <w:lang w:eastAsia="zh-CN"/>
              </w:rPr>
              <w:t>电话：</w:t>
            </w:r>
            <w:r>
              <w:rPr>
                <w:rFonts w:hint="default" w:ascii="Times New Roman" w:hAnsi="Times New Roman" w:eastAsia="仿宋_GB2312" w:cs="Times New Roman"/>
                <w:sz w:val="24"/>
                <w:szCs w:val="24"/>
                <w:lang w:eastAsia="zh-CN"/>
              </w:rPr>
              <w:t>32855106</w:t>
            </w:r>
          </w:p>
          <w:p>
            <w:pPr>
              <w:pStyle w:val="2"/>
              <w:keepNext w:val="0"/>
              <w:keepLines w:val="0"/>
              <w:pageBreakBefore w:val="0"/>
              <w:kinsoku/>
              <w:wordWrap/>
              <w:overflowPunct/>
              <w:topLinePunct w:val="0"/>
              <w:autoSpaceDE/>
              <w:autoSpaceDN/>
              <w:bidi w:val="0"/>
              <w:snapToGrid w:val="0"/>
              <w:spacing w:line="240" w:lineRule="auto"/>
              <w:ind w:firstLine="0" w:firstLineChars="0"/>
              <w:jc w:val="both"/>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邮箱：</w:t>
            </w:r>
          </w:p>
          <w:p>
            <w:pPr>
              <w:pStyle w:val="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lang w:val="en-US" w:eastAsia="zh-CN"/>
              </w:rPr>
            </w:pPr>
            <w:r>
              <w:rPr>
                <w:rFonts w:hint="default" w:ascii="Times New Roman" w:hAnsi="Times New Roman" w:eastAsia="仿宋_GB2312" w:cs="Times New Roman"/>
                <w:sz w:val="24"/>
                <w:szCs w:val="24"/>
                <w:lang w:val="en-US" w:eastAsia="zh-CN"/>
              </w:rPr>
              <w:t>wsrsk@gz.gov.cn</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2017年以来我区引进的健康产业项目落户后成立的法人企业及符合条件的卫生系统及健康产业项目企业。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11</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区文广旅体局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增城区荔城街府佑路100-1号</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82730540</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体育类优秀运动员。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12</w:t>
            </w:r>
          </w:p>
        </w:tc>
        <w:tc>
          <w:tcPr>
            <w:tcW w:w="198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增城开发区企业服务局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增城区宁西街香山大道18号粤水电科创中心D栋4楼405室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b/>
                <w:bCs/>
                <w:color w:val="auto"/>
                <w:sz w:val="24"/>
                <w:szCs w:val="24"/>
                <w:lang w:eastAsia="zh-CN"/>
              </w:rPr>
            </w:pPr>
            <w:r>
              <w:rPr>
                <w:rFonts w:hint="eastAsia" w:ascii="Times New Roman" w:hAnsi="Times New Roman" w:eastAsia="仿宋_GB2312" w:cs="仿宋_GB2312"/>
                <w:b/>
                <w:bCs/>
                <w:color w:val="auto"/>
                <w:sz w:val="24"/>
                <w:szCs w:val="24"/>
                <w:lang w:eastAsia="zh-CN"/>
              </w:rPr>
              <w:t>电话：</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82607189</w:t>
            </w:r>
          </w:p>
          <w:p>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lang w:val="en-US" w:eastAsia="zh-CN"/>
              </w:rPr>
            </w:pPr>
            <w:r>
              <w:rPr>
                <w:rStyle w:val="7"/>
                <w:rFonts w:hint="eastAsia" w:ascii="Times New Roman" w:hAnsi="Times New Roman" w:cs="仿宋_GB2312"/>
                <w:b/>
                <w:bCs/>
                <w:color w:val="auto"/>
                <w:spacing w:val="0"/>
                <w:kern w:val="0"/>
                <w:sz w:val="24"/>
                <w:szCs w:val="24"/>
                <w:u w:val="none"/>
                <w:lang w:val="en-US" w:eastAsia="zh-CN" w:bidi="ar-SA"/>
              </w:rPr>
              <w:t>邮箱：</w:t>
            </w:r>
            <w:r>
              <w:rPr>
                <w:rStyle w:val="7"/>
                <w:rFonts w:hint="eastAsia" w:ascii="Times New Roman" w:hAnsi="Times New Roman" w:eastAsia="仿宋_GB2312" w:cs="仿宋_GB2312"/>
                <w:color w:val="auto"/>
                <w:spacing w:val="0"/>
                <w:kern w:val="0"/>
                <w:sz w:val="24"/>
                <w:szCs w:val="24"/>
                <w:u w:val="none"/>
                <w:lang w:val="en-US" w:eastAsia="zh-CN" w:bidi="ar-SA"/>
              </w:rPr>
              <w:t>zkqfj@gz.gov.cn</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注册地址在增城开发区（包括开</w:t>
            </w:r>
            <w:bookmarkStart w:id="0" w:name="_GoBack"/>
            <w:bookmarkEnd w:id="0"/>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发区核心区、新塘镇、永宁街、宁西街）的入围企业（除范围内教育系统人员、孵化器载体的重点企业、高新技术企业外）。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14:textFill>
                  <w14:solidFill>
                    <w14:schemeClr w14:val="tx1"/>
                  </w14:solidFill>
                </w14:textFill>
              </w:rPr>
              <w:t>13</w:t>
            </w:r>
          </w:p>
        </w:tc>
        <w:tc>
          <w:tcPr>
            <w:tcW w:w="198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t>增城开发区科创局</w:t>
            </w: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sz w:val="24"/>
                <w:szCs w:val="24"/>
                <w:lang w:val="en-US" w:eastAsia="zh-CN"/>
              </w:rPr>
              <w:t>增城区宁西街香山大道18号粤水电科技创新中心D栋3楼311室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b/>
                <w:bCs/>
                <w:color w:val="auto"/>
                <w:sz w:val="24"/>
                <w:szCs w:val="24"/>
                <w:lang w:eastAsia="zh-CN"/>
              </w:rPr>
            </w:pPr>
            <w:r>
              <w:rPr>
                <w:rFonts w:hint="eastAsia" w:ascii="Times New Roman" w:hAnsi="Times New Roman" w:eastAsia="仿宋_GB2312" w:cs="仿宋_GB2312"/>
                <w:b/>
                <w:bCs/>
                <w:color w:val="auto"/>
                <w:sz w:val="24"/>
                <w:szCs w:val="24"/>
                <w:lang w:eastAsia="zh-CN"/>
              </w:rPr>
              <w:t>电话：</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eastAsia="zh-CN"/>
              </w:rPr>
              <w:t>82882161</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b/>
                <w:bCs/>
                <w:color w:val="auto"/>
                <w:kern w:val="0"/>
                <w:sz w:val="24"/>
                <w:szCs w:val="24"/>
                <w:lang w:val="en-US" w:eastAsia="zh-CN"/>
              </w:rPr>
              <w:t>邮箱：</w:t>
            </w:r>
            <w:r>
              <w:rPr>
                <w:rFonts w:hint="eastAsia" w:ascii="Times New Roman" w:hAnsi="Times New Roman" w:eastAsia="仿宋_GB2312" w:cs="仿宋_GB2312"/>
                <w:color w:val="auto"/>
                <w:kern w:val="0"/>
                <w:sz w:val="24"/>
                <w:szCs w:val="24"/>
                <w:u w:val="none"/>
                <w:lang w:val="en-US" w:eastAsia="zh-CN"/>
              </w:rPr>
              <w:fldChar w:fldCharType="begin"/>
            </w:r>
            <w:r>
              <w:rPr>
                <w:rFonts w:hint="eastAsia" w:ascii="Times New Roman" w:hAnsi="Times New Roman" w:eastAsia="仿宋_GB2312" w:cs="仿宋_GB2312"/>
                <w:color w:val="auto"/>
                <w:kern w:val="0"/>
                <w:sz w:val="24"/>
                <w:szCs w:val="24"/>
                <w:u w:val="none"/>
                <w:lang w:val="en-US" w:eastAsia="zh-CN"/>
              </w:rPr>
              <w:instrText xml:space="preserve"> HYPERLINK "mailto:zckfqcxfwk@gz.gov.cn" </w:instrText>
            </w:r>
            <w:r>
              <w:rPr>
                <w:rFonts w:hint="eastAsia" w:ascii="Times New Roman" w:hAnsi="Times New Roman" w:eastAsia="仿宋_GB2312" w:cs="仿宋_GB2312"/>
                <w:color w:val="auto"/>
                <w:kern w:val="0"/>
                <w:sz w:val="24"/>
                <w:szCs w:val="24"/>
                <w:u w:val="none"/>
                <w:lang w:val="en-US" w:eastAsia="zh-CN"/>
              </w:rPr>
              <w:fldChar w:fldCharType="separate"/>
            </w:r>
            <w:r>
              <w:rPr>
                <w:rStyle w:val="7"/>
                <w:rFonts w:hint="eastAsia" w:ascii="Times New Roman" w:hAnsi="Times New Roman" w:eastAsia="仿宋_GB2312" w:cs="仿宋_GB2312"/>
                <w:color w:val="auto"/>
                <w:kern w:val="0"/>
                <w:sz w:val="24"/>
                <w:szCs w:val="24"/>
                <w:u w:val="none"/>
                <w:lang w:val="en-US" w:eastAsia="zh-CN"/>
              </w:rPr>
              <w:t>zckfqcxfwk@gz.gov.cn</w:t>
            </w:r>
            <w:r>
              <w:rPr>
                <w:rFonts w:hint="eastAsia" w:ascii="Times New Roman" w:hAnsi="Times New Roman" w:eastAsia="仿宋_GB2312" w:cs="仿宋_GB2312"/>
                <w:color w:val="auto"/>
                <w:kern w:val="0"/>
                <w:sz w:val="24"/>
                <w:szCs w:val="24"/>
                <w:u w:val="none"/>
                <w:lang w:val="en-US" w:eastAsia="zh-CN"/>
              </w:rPr>
              <w:fldChar w:fldCharType="end"/>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eastAsia="zh-CN"/>
              </w:rPr>
              <w:t>区内孵化载体的重点企业。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仿宋_GB2312"/>
                <w:color w:val="000000" w:themeColor="text1"/>
                <w:kern w:val="0"/>
                <w:sz w:val="24"/>
                <w:szCs w:val="24"/>
                <w:lang w:val="en-US"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sz w:val="24"/>
                <w:szCs w:val="24"/>
                <w:lang w:val="en-US" w:eastAsia="zh-CN"/>
              </w:rPr>
              <w:t>增城区宁西街香山大道18号粤水电科技创新中心D栋3楼307室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sz w:val="24"/>
                <w:szCs w:val="24"/>
              </w:rPr>
            </w:pPr>
            <w:r>
              <w:rPr>
                <w:rFonts w:hint="eastAsia" w:ascii="Times New Roman" w:hAnsi="Times New Roman" w:eastAsia="仿宋_GB2312" w:cs="仿宋_GB2312"/>
                <w:b/>
                <w:bCs/>
                <w:color w:val="auto"/>
                <w:sz w:val="24"/>
                <w:szCs w:val="24"/>
                <w:lang w:eastAsia="zh-CN"/>
              </w:rPr>
              <w:t>电话：</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rPr>
              <w:t>82683362</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b/>
                <w:bCs/>
                <w:color w:val="auto"/>
                <w:sz w:val="24"/>
                <w:szCs w:val="24"/>
                <w:lang w:val="en-US" w:eastAsia="zh-CN"/>
              </w:rPr>
              <w:t>邮箱：</w:t>
            </w:r>
            <w:r>
              <w:rPr>
                <w:rFonts w:hint="eastAsia" w:ascii="Times New Roman" w:hAnsi="Times New Roman" w:eastAsia="仿宋_GB2312" w:cs="仿宋_GB2312"/>
                <w:color w:val="auto"/>
                <w:sz w:val="24"/>
                <w:szCs w:val="24"/>
                <w:lang w:val="en-US" w:eastAsia="zh-CN"/>
              </w:rPr>
              <w:t>zckcx@gz.gov.cn</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rPr>
              <w:t>202</w:t>
            </w:r>
            <w:r>
              <w:rPr>
                <w:rFonts w:hint="eastAsia" w:ascii="Times New Roman" w:hAnsi="Times New Roman" w:eastAsia="仿宋_GB2312" w:cs="仿宋_GB2312"/>
                <w:color w:val="auto"/>
                <w:kern w:val="0"/>
                <w:sz w:val="24"/>
                <w:szCs w:val="24"/>
                <w:lang w:val="en-US" w:eastAsia="zh-CN"/>
              </w:rPr>
              <w:t>5</w:t>
            </w:r>
            <w:r>
              <w:rPr>
                <w:rFonts w:hint="eastAsia" w:ascii="Times New Roman" w:hAnsi="Times New Roman" w:eastAsia="仿宋_GB2312" w:cs="仿宋_GB2312"/>
                <w:color w:val="auto"/>
                <w:kern w:val="0"/>
                <w:sz w:val="24"/>
                <w:szCs w:val="24"/>
              </w:rPr>
              <w:t>年在有效期内的高新技术企业</w:t>
            </w:r>
            <w:r>
              <w:rPr>
                <w:rFonts w:hint="eastAsia" w:ascii="Times New Roman" w:hAnsi="Times New Roman" w:eastAsia="仿宋_GB2312" w:cs="仿宋_GB2312"/>
                <w:color w:val="auto"/>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仿宋_GB2312"/>
                <w:color w:val="000000" w:themeColor="text1"/>
                <w:kern w:val="0"/>
                <w:sz w:val="24"/>
                <w:szCs w:val="24"/>
                <w:lang w:val="en-US" w:eastAsia="zh-CN"/>
                <w14:textFill>
                  <w14:solidFill>
                    <w14:schemeClr w14:val="tx1"/>
                  </w14:solidFill>
                </w14:textFill>
              </w:rPr>
            </w:pPr>
          </w:p>
        </w:tc>
        <w:tc>
          <w:tcPr>
            <w:tcW w:w="198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eastAsia="zh-CN"/>
                <w14:textFill>
                  <w14:solidFill>
                    <w14:schemeClr w14:val="tx1"/>
                  </w14:solidFill>
                </w14:textFill>
              </w:rPr>
            </w:pPr>
          </w:p>
        </w:tc>
        <w:tc>
          <w:tcPr>
            <w:tcW w:w="1748"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lang w:val="en-US" w:eastAsia="zh-CN"/>
              </w:rPr>
              <w:t>增城区宁西街香山大道18号粤水电科技创新中心D栋3楼317室</w:t>
            </w:r>
          </w:p>
        </w:tc>
        <w:tc>
          <w:tcPr>
            <w:tcW w:w="1755"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b/>
                <w:bCs/>
                <w:color w:val="auto"/>
                <w:sz w:val="24"/>
                <w:szCs w:val="24"/>
                <w:lang w:eastAsia="zh-CN"/>
              </w:rPr>
            </w:pPr>
            <w:r>
              <w:rPr>
                <w:rFonts w:hint="eastAsia" w:ascii="Times New Roman" w:hAnsi="Times New Roman" w:eastAsia="仿宋_GB2312" w:cs="仿宋_GB2312"/>
                <w:b/>
                <w:bCs/>
                <w:color w:val="auto"/>
                <w:sz w:val="24"/>
                <w:szCs w:val="24"/>
                <w:lang w:eastAsia="zh-CN"/>
              </w:rPr>
              <w:t>电话：</w:t>
            </w:r>
          </w:p>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rPr>
              <w:t>82787123</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仿宋_GB2312" w:cs="仿宋_GB2312"/>
                <w:color w:val="auto"/>
                <w:sz w:val="24"/>
                <w:szCs w:val="24"/>
              </w:rPr>
            </w:pPr>
            <w:r>
              <w:rPr>
                <w:rFonts w:hint="eastAsia" w:ascii="Times New Roman" w:hAnsi="Times New Roman" w:eastAsia="仿宋_GB2312" w:cs="仿宋_GB2312"/>
                <w:b/>
                <w:bCs/>
                <w:color w:val="auto"/>
                <w:sz w:val="24"/>
                <w:szCs w:val="24"/>
                <w:lang w:val="en-US" w:eastAsia="zh-CN"/>
              </w:rPr>
              <w:t>邮箱：</w:t>
            </w:r>
            <w:r>
              <w:rPr>
                <w:rFonts w:hint="eastAsia" w:ascii="Times New Roman" w:hAnsi="Times New Roman" w:eastAsia="仿宋_GB2312" w:cs="仿宋_GB2312"/>
                <w:color w:val="auto"/>
                <w:sz w:val="24"/>
                <w:szCs w:val="24"/>
                <w:lang w:val="en-US" w:eastAsia="zh-CN"/>
              </w:rPr>
              <w:t>zckjcyk@gz.gov.cn</w:t>
            </w:r>
          </w:p>
        </w:tc>
        <w:tc>
          <w:tcPr>
            <w:tcW w:w="368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eastAsia="zh-CN"/>
              </w:rPr>
              <w:t>202</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lang w:eastAsia="zh-CN"/>
              </w:rPr>
              <w:t>年规上科技服务业企业。</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02924"/>
    <w:rsid w:val="41FF6DCD"/>
    <w:rsid w:val="4C2241B4"/>
    <w:rsid w:val="4D902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widowControl w:val="0"/>
      <w:spacing w:line="200" w:lineRule="exact"/>
      <w:ind w:firstLine="420" w:firstLineChars="200"/>
      <w:jc w:val="both"/>
    </w:pPr>
    <w:rPr>
      <w:rFonts w:ascii="Times New Roman" w:hAnsi="Times New Roman" w:eastAsia="仿宋_GB2312" w:cs="Times New Roman"/>
      <w:spacing w:val="16"/>
      <w:kern w:val="2"/>
      <w:sz w:val="32"/>
      <w:szCs w:val="32"/>
      <w:lang w:val="en-US" w:eastAsia="zh-CN" w:bidi="ar-SA"/>
    </w:rPr>
  </w:style>
  <w:style w:type="paragraph" w:styleId="3">
    <w:name w:val="toc 4"/>
    <w:basedOn w:val="1"/>
    <w:next w:val="1"/>
    <w:qFormat/>
    <w:uiPriority w:val="0"/>
    <w:pPr>
      <w:widowControl w:val="0"/>
      <w:wordWrap w:val="0"/>
      <w:spacing w:line="200" w:lineRule="exact"/>
      <w:ind w:left="850"/>
      <w:jc w:val="both"/>
    </w:pPr>
    <w:rPr>
      <w:rFonts w:ascii="Calibri" w:hAnsi="Calibri" w:eastAsia="仿宋_GB2312" w:cs="黑体"/>
      <w:spacing w:val="16"/>
      <w:kern w:val="2"/>
      <w:sz w:val="32"/>
      <w:szCs w:val="22"/>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2026-05-28T02:02:00Z</dcterms:created>
  <dc:creator>Administrator</dc:creator>
  <cp:lastModifiedBy>Administrator</cp:lastModifiedBy>
  <dcterms:modified xsi:type="dcterms:W3CDTF">2026-05-28T09:55:31Z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298CD83EAAFB4CB4B8CB65FF116486BF</vt:lpwstr>
  </property>
</Properties>
</file>